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2D72" w14:textId="2E5E729A" w:rsidR="00381ED0" w:rsidRPr="00860D55" w:rsidRDefault="007D2998" w:rsidP="00B30E87">
      <w:pPr>
        <w:jc w:val="right"/>
        <w:rPr>
          <w:sz w:val="24"/>
          <w:szCs w:val="24"/>
        </w:rPr>
      </w:pPr>
      <w:r w:rsidRPr="00860D55">
        <w:rPr>
          <w:sz w:val="24"/>
          <w:szCs w:val="24"/>
        </w:rPr>
        <w:t>Document no.4</w:t>
      </w:r>
    </w:p>
    <w:p w14:paraId="3A883E83" w14:textId="77777777" w:rsidR="00381ED0" w:rsidRPr="00860D55" w:rsidRDefault="00381ED0" w:rsidP="00B30E87">
      <w:pPr>
        <w:rPr>
          <w:sz w:val="24"/>
          <w:szCs w:val="24"/>
        </w:rPr>
      </w:pPr>
    </w:p>
    <w:p w14:paraId="28BFD79B" w14:textId="44A3CC8D" w:rsidR="007D1F8F" w:rsidRPr="009E070F" w:rsidRDefault="007D1F8F" w:rsidP="007D1F8F">
      <w:pPr>
        <w:spacing w:before="240"/>
        <w:rPr>
          <w:b w:val="0"/>
          <w:sz w:val="24"/>
          <w:highlight w:val="green"/>
        </w:rPr>
      </w:pPr>
      <w:r w:rsidRPr="009E070F">
        <w:rPr>
          <w:sz w:val="24"/>
        </w:rPr>
        <w:t xml:space="preserve">Invitation to Offer for the supply of </w:t>
      </w:r>
      <w:r w:rsidRPr="0078156E">
        <w:rPr>
          <w:sz w:val="24"/>
        </w:rPr>
        <w:t>tuberculin purified protein derivative (PPD</w:t>
      </w:r>
      <w:r>
        <w:rPr>
          <w:sz w:val="24"/>
        </w:rPr>
        <w:t>)</w:t>
      </w:r>
      <w:r w:rsidRPr="009E070F">
        <w:rPr>
          <w:sz w:val="24"/>
        </w:rPr>
        <w:br/>
        <w:t>Offer reference number:</w:t>
      </w:r>
      <w:r>
        <w:rPr>
          <w:sz w:val="24"/>
        </w:rPr>
        <w:t xml:space="preserve"> CM/PHV/24/</w:t>
      </w:r>
      <w:r w:rsidR="003D1A96">
        <w:rPr>
          <w:sz w:val="24"/>
        </w:rPr>
        <w:t>C141957</w:t>
      </w:r>
      <w:r w:rsidRPr="009E070F">
        <w:rPr>
          <w:sz w:val="24"/>
        </w:rPr>
        <w:br/>
        <w:t>Period of Agreement:</w:t>
      </w:r>
      <w:r>
        <w:rPr>
          <w:sz w:val="24"/>
        </w:rPr>
        <w:t xml:space="preserve"> 1 April 2024 to 31 March 2026</w:t>
      </w:r>
      <w:r w:rsidRPr="009E070F">
        <w:rPr>
          <w:sz w:val="24"/>
        </w:rPr>
        <w:t xml:space="preserve"> (‘Initial Term’) with an option for the Authority to extend for a period or periods up to an additional</w:t>
      </w:r>
      <w:r>
        <w:rPr>
          <w:sz w:val="24"/>
        </w:rPr>
        <w:t xml:space="preserve"> 24</w:t>
      </w:r>
      <w:r w:rsidRPr="009E070F">
        <w:rPr>
          <w:sz w:val="24"/>
        </w:rPr>
        <w:t xml:space="preserve"> months (‘Extension Period’)</w:t>
      </w:r>
    </w:p>
    <w:p w14:paraId="601BB282" w14:textId="77777777" w:rsidR="0009307D" w:rsidRPr="00860D55" w:rsidRDefault="0009307D" w:rsidP="00B30E87">
      <w:pPr>
        <w:rPr>
          <w:rFonts w:cs="Arial"/>
          <w:sz w:val="24"/>
          <w:szCs w:val="24"/>
        </w:rPr>
      </w:pPr>
    </w:p>
    <w:p w14:paraId="219C14CC" w14:textId="77777777" w:rsidR="00B30E87" w:rsidRPr="00860D55" w:rsidRDefault="00B30E87" w:rsidP="00B30E87">
      <w:pPr>
        <w:rPr>
          <w:rFonts w:cs="Arial"/>
          <w:sz w:val="24"/>
          <w:szCs w:val="24"/>
        </w:rPr>
      </w:pPr>
    </w:p>
    <w:p w14:paraId="7BD69B57" w14:textId="77777777" w:rsidR="00E97288" w:rsidRPr="00860D55" w:rsidRDefault="00EA6F9B" w:rsidP="00B30E87">
      <w:pPr>
        <w:rPr>
          <w:sz w:val="24"/>
          <w:szCs w:val="24"/>
        </w:rPr>
      </w:pPr>
      <w:r w:rsidRPr="00860D55">
        <w:rPr>
          <w:sz w:val="24"/>
          <w:szCs w:val="24"/>
        </w:rPr>
        <w:t xml:space="preserve">Specification </w:t>
      </w:r>
    </w:p>
    <w:p w14:paraId="73125283" w14:textId="77777777" w:rsidR="00EA6F9B" w:rsidRPr="00860D55" w:rsidRDefault="00EA6F9B" w:rsidP="00EA6F9B">
      <w:pPr>
        <w:jc w:val="center"/>
        <w:rPr>
          <w:sz w:val="24"/>
          <w:szCs w:val="24"/>
        </w:rPr>
      </w:pPr>
    </w:p>
    <w:p w14:paraId="20F459D0" w14:textId="77777777" w:rsidR="00A1680C" w:rsidRPr="00860D55" w:rsidRDefault="00A1680C" w:rsidP="00CE3CBA">
      <w:pPr>
        <w:autoSpaceDE w:val="0"/>
        <w:autoSpaceDN w:val="0"/>
        <w:adjustRightInd w:val="0"/>
        <w:jc w:val="both"/>
        <w:rPr>
          <w:rFonts w:cs="Arial"/>
          <w:strike/>
          <w:sz w:val="24"/>
          <w:szCs w:val="24"/>
          <w:lang w:val="en-US"/>
        </w:rPr>
      </w:pPr>
    </w:p>
    <w:p w14:paraId="59263B88" w14:textId="77777777" w:rsidR="00A1680C" w:rsidRPr="00860D55" w:rsidRDefault="00A1680C" w:rsidP="00CE3CBA">
      <w:pPr>
        <w:pStyle w:val="Outline1"/>
      </w:pPr>
      <w:r w:rsidRPr="00860D55">
        <w:t>Introduction</w:t>
      </w:r>
    </w:p>
    <w:p w14:paraId="2AC6A860" w14:textId="02AEF837" w:rsidR="00A1680C" w:rsidRDefault="000E4157" w:rsidP="00470557">
      <w:pPr>
        <w:pStyle w:val="Outline2"/>
      </w:pPr>
      <w:r w:rsidRPr="000E4157">
        <w:t xml:space="preserve">The Authority’s intention in carrying out this procurement exercise is to enter into a </w:t>
      </w:r>
      <w:r w:rsidR="00550296">
        <w:t>C</w:t>
      </w:r>
      <w:r w:rsidRPr="000E4157">
        <w:t>ontract</w:t>
      </w:r>
      <w:r w:rsidR="49940160" w:rsidRPr="30697975">
        <w:t>(s)</w:t>
      </w:r>
      <w:r w:rsidRPr="000E4157">
        <w:t xml:space="preserve"> for the supply</w:t>
      </w:r>
      <w:r>
        <w:t xml:space="preserve"> </w:t>
      </w:r>
      <w:r w:rsidR="007D2998" w:rsidRPr="00860D55">
        <w:t>of</w:t>
      </w:r>
      <w:r w:rsidR="00364003">
        <w:t xml:space="preserve"> </w:t>
      </w:r>
      <w:r w:rsidR="00364003" w:rsidRPr="00317712">
        <w:t>tuberculin purified protein derivative</w:t>
      </w:r>
      <w:r w:rsidR="00364003" w:rsidRPr="00860D55">
        <w:t xml:space="preserve"> </w:t>
      </w:r>
      <w:r w:rsidR="007D2998" w:rsidRPr="005D6504">
        <w:t xml:space="preserve">which will be purchased, </w:t>
      </w:r>
      <w:r w:rsidR="00987BC7" w:rsidRPr="005D6504">
        <w:t xml:space="preserve">stored centrally </w:t>
      </w:r>
      <w:r w:rsidR="007D2998" w:rsidRPr="005D6504">
        <w:t>and</w:t>
      </w:r>
      <w:r w:rsidR="007D2998" w:rsidRPr="00860D55">
        <w:t xml:space="preserve"> distributed </w:t>
      </w:r>
      <w:r w:rsidR="00B32C48">
        <w:t xml:space="preserve">primarily </w:t>
      </w:r>
      <w:r w:rsidR="00454972" w:rsidRPr="00860D55">
        <w:t>in support</w:t>
      </w:r>
      <w:r w:rsidR="007D2998" w:rsidRPr="00860D55">
        <w:t xml:space="preserve"> of UK immunisation programme</w:t>
      </w:r>
      <w:r w:rsidR="00F6712A">
        <w:t>s</w:t>
      </w:r>
      <w:r w:rsidR="007D2998" w:rsidRPr="00860D55">
        <w:t xml:space="preserve">. </w:t>
      </w:r>
      <w:r w:rsidRPr="000E4157">
        <w:t>The storage and distribution of</w:t>
      </w:r>
      <w:r w:rsidR="00995CAC">
        <w:t xml:space="preserve"> the procured </w:t>
      </w:r>
      <w:r w:rsidR="002F6A5B" w:rsidRPr="00A2560D">
        <w:t>product</w:t>
      </w:r>
      <w:r w:rsidRPr="000E4157">
        <w:t xml:space="preserve"> following delivery to the Authority are out of scope of this procurement</w:t>
      </w:r>
      <w:r w:rsidR="0079319B">
        <w:t xml:space="preserve"> exercise</w:t>
      </w:r>
      <w:r>
        <w:t>.</w:t>
      </w:r>
      <w:r w:rsidR="00987BC7" w:rsidRPr="00860D55">
        <w:t xml:space="preserve"> </w:t>
      </w:r>
    </w:p>
    <w:p w14:paraId="223627CB" w14:textId="014B83AC" w:rsidR="002C4EED" w:rsidRDefault="002C4EED" w:rsidP="00470557">
      <w:pPr>
        <w:pStyle w:val="Outline2"/>
        <w:rPr>
          <w:lang w:val="en"/>
        </w:rPr>
      </w:pPr>
      <w:r w:rsidRPr="00B0119E">
        <w:rPr>
          <w:lang w:val="en"/>
        </w:rPr>
        <w:t xml:space="preserve">The </w:t>
      </w:r>
      <w:r w:rsidR="002F6A5B" w:rsidRPr="00A92CC4">
        <w:rPr>
          <w:lang w:val="en"/>
        </w:rPr>
        <w:t>product</w:t>
      </w:r>
      <w:r>
        <w:rPr>
          <w:lang w:val="en"/>
        </w:rPr>
        <w:t xml:space="preserve"> is primarily intended </w:t>
      </w:r>
      <w:r w:rsidR="00210AAA" w:rsidRPr="00317712">
        <w:t xml:space="preserve">as </w:t>
      </w:r>
      <w:r w:rsidR="00210AAA" w:rsidRPr="00317712">
        <w:rPr>
          <w:color w:val="000000"/>
        </w:rPr>
        <w:t>a screening test prior to BCG vaccination or as an aid to diagnosis</w:t>
      </w:r>
      <w:r w:rsidR="003F003A">
        <w:rPr>
          <w:lang w:val="en"/>
        </w:rPr>
        <w:t xml:space="preserve"> </w:t>
      </w:r>
      <w:r>
        <w:rPr>
          <w:lang w:val="en"/>
        </w:rPr>
        <w:t>but may be used for other groups of patients</w:t>
      </w:r>
      <w:r w:rsidRPr="00B0119E">
        <w:rPr>
          <w:lang w:val="en"/>
        </w:rPr>
        <w:t xml:space="preserve">. The Authority also reserves the right to </w:t>
      </w:r>
      <w:r>
        <w:rPr>
          <w:lang w:val="en"/>
        </w:rPr>
        <w:t xml:space="preserve">supply the </w:t>
      </w:r>
      <w:r w:rsidR="00A458AB" w:rsidRPr="00A92CC4">
        <w:rPr>
          <w:lang w:val="en"/>
        </w:rPr>
        <w:t>product</w:t>
      </w:r>
      <w:r>
        <w:rPr>
          <w:lang w:val="en"/>
        </w:rPr>
        <w:t xml:space="preserve"> </w:t>
      </w:r>
      <w:r w:rsidRPr="00B0119E">
        <w:rPr>
          <w:lang w:val="en"/>
        </w:rPr>
        <w:t xml:space="preserve">into the NHS, primary or secondary care, for any other purpose.  </w:t>
      </w:r>
    </w:p>
    <w:p w14:paraId="7AE99A58" w14:textId="2A790E7D" w:rsidR="3E10810C" w:rsidRDefault="3E10810C" w:rsidP="3E10810C">
      <w:pPr>
        <w:pStyle w:val="PlainText"/>
        <w:spacing w:before="120" w:after="120"/>
        <w:jc w:val="both"/>
        <w:rPr>
          <w:lang w:val="en"/>
        </w:rPr>
      </w:pPr>
    </w:p>
    <w:p w14:paraId="5488F1C3" w14:textId="77777777" w:rsidR="00B05C2B" w:rsidRDefault="00B05C2B" w:rsidP="00CE3CBA">
      <w:pPr>
        <w:pStyle w:val="Outline1"/>
      </w:pPr>
      <w:r>
        <w:t>Mandatory Requirements</w:t>
      </w:r>
    </w:p>
    <w:p w14:paraId="24AF9CE9" w14:textId="77777777" w:rsidR="00B05C2B" w:rsidRDefault="00B05C2B" w:rsidP="00964657">
      <w:pPr>
        <w:pStyle w:val="Outline2"/>
      </w:pPr>
      <w:r w:rsidRPr="00B05C2B">
        <w:t xml:space="preserve">The requirements set out </w:t>
      </w:r>
      <w:r w:rsidR="0079319B">
        <w:t>below</w:t>
      </w:r>
      <w:r w:rsidR="00F93EB2">
        <w:t xml:space="preserve"> </w:t>
      </w:r>
      <w:r w:rsidRPr="00B05C2B">
        <w:t>are mandatory requirements:</w:t>
      </w:r>
    </w:p>
    <w:p w14:paraId="030E3C9E" w14:textId="77777777" w:rsidR="00F01EA0" w:rsidRPr="0040477A" w:rsidRDefault="00F01EA0" w:rsidP="00F01EA0">
      <w:pPr>
        <w:pStyle w:val="Outline3"/>
        <w:rPr>
          <w:rStyle w:val="eop"/>
        </w:rPr>
      </w:pPr>
      <w:r w:rsidRPr="0040477A">
        <w:rPr>
          <w:rStyle w:val="normaltextrun"/>
          <w:rFonts w:cs="Arial"/>
        </w:rPr>
        <w:t>Paragraphs to 3.1 to 3.6</w:t>
      </w:r>
      <w:r w:rsidRPr="0040477A">
        <w:rPr>
          <w:rStyle w:val="eop"/>
          <w:rFonts w:cs="Arial"/>
        </w:rPr>
        <w:t> </w:t>
      </w:r>
    </w:p>
    <w:p w14:paraId="78A4609E" w14:textId="77777777" w:rsidR="00F01EA0" w:rsidRPr="0040477A" w:rsidRDefault="00F01EA0" w:rsidP="00F01EA0">
      <w:pPr>
        <w:pStyle w:val="Outline3"/>
        <w:rPr>
          <w:rStyle w:val="eop"/>
        </w:rPr>
      </w:pPr>
      <w:r w:rsidRPr="0040477A">
        <w:rPr>
          <w:rStyle w:val="normaltextrun"/>
          <w:rFonts w:cs="Arial"/>
        </w:rPr>
        <w:t>Paragraph 5.1</w:t>
      </w:r>
      <w:r w:rsidRPr="0040477A">
        <w:rPr>
          <w:rStyle w:val="eop"/>
          <w:rFonts w:cs="Arial"/>
        </w:rPr>
        <w:t> </w:t>
      </w:r>
    </w:p>
    <w:p w14:paraId="10708AFE" w14:textId="77777777" w:rsidR="00F01EA0" w:rsidRPr="0040477A" w:rsidRDefault="00F01EA0" w:rsidP="00F01EA0">
      <w:pPr>
        <w:pStyle w:val="Outline3"/>
        <w:rPr>
          <w:rStyle w:val="eop"/>
        </w:rPr>
      </w:pPr>
      <w:r w:rsidRPr="0040477A">
        <w:rPr>
          <w:rStyle w:val="normaltextrun"/>
          <w:rFonts w:cs="Arial"/>
        </w:rPr>
        <w:t>Paragraph 6.1 to 6.4</w:t>
      </w:r>
      <w:r w:rsidRPr="0040477A">
        <w:rPr>
          <w:rStyle w:val="eop"/>
          <w:rFonts w:cs="Arial"/>
        </w:rPr>
        <w:t> </w:t>
      </w:r>
    </w:p>
    <w:p w14:paraId="57F0A605" w14:textId="632A9F98" w:rsidR="00F01EA0" w:rsidRPr="0040477A" w:rsidRDefault="00F01EA0" w:rsidP="00F01EA0">
      <w:pPr>
        <w:pStyle w:val="Outline3"/>
      </w:pPr>
      <w:r w:rsidRPr="0040477A">
        <w:rPr>
          <w:rStyle w:val="normaltextrun"/>
          <w:rFonts w:cs="Arial"/>
        </w:rPr>
        <w:t>Paragraph 7.2 to 7.7</w:t>
      </w:r>
      <w:r w:rsidRPr="0040477A">
        <w:rPr>
          <w:rStyle w:val="eop"/>
          <w:rFonts w:cs="Arial"/>
        </w:rPr>
        <w:t> </w:t>
      </w:r>
    </w:p>
    <w:p w14:paraId="64759B7C" w14:textId="77777777" w:rsidR="002C4EED" w:rsidRPr="00860D55" w:rsidRDefault="002C4EED" w:rsidP="00CE3CBA">
      <w:pPr>
        <w:pStyle w:val="PlainText"/>
        <w:jc w:val="both"/>
        <w:rPr>
          <w:rFonts w:ascii="Arial" w:hAnsi="Arial" w:cs="Arial"/>
          <w:sz w:val="24"/>
          <w:szCs w:val="24"/>
        </w:rPr>
      </w:pPr>
    </w:p>
    <w:p w14:paraId="0EDACCBA" w14:textId="77777777" w:rsidR="00A1680C" w:rsidRPr="00860D55" w:rsidRDefault="00A1680C" w:rsidP="00CE3CBA">
      <w:pPr>
        <w:pStyle w:val="Outline1"/>
      </w:pPr>
      <w:r w:rsidRPr="00860D55">
        <w:t xml:space="preserve">Products </w:t>
      </w:r>
    </w:p>
    <w:p w14:paraId="7AECA587" w14:textId="6A9BBC5E" w:rsidR="00E77B7A" w:rsidRPr="00A8631B" w:rsidRDefault="009D2509" w:rsidP="00964657">
      <w:pPr>
        <w:pStyle w:val="Outline2"/>
      </w:pPr>
      <w:r w:rsidRPr="00912C96">
        <w:t>Tuberculin Purified Protein Derivative (PPD)</w:t>
      </w:r>
      <w:r w:rsidR="00A8631B">
        <w:t>.</w:t>
      </w:r>
    </w:p>
    <w:p w14:paraId="152DD1FC" w14:textId="47B5445C" w:rsidR="00E4686F" w:rsidRPr="00E4686F" w:rsidRDefault="00E77B7A" w:rsidP="00964657">
      <w:pPr>
        <w:pStyle w:val="Outline2"/>
        <w:rPr>
          <w:b/>
        </w:rPr>
      </w:pPr>
      <w:r w:rsidRPr="00860D55">
        <w:t xml:space="preserve">The </w:t>
      </w:r>
      <w:r w:rsidR="0015762C" w:rsidRPr="0040477A">
        <w:t>product</w:t>
      </w:r>
      <w:r w:rsidR="0040477A">
        <w:t xml:space="preserve"> </w:t>
      </w:r>
      <w:r w:rsidRPr="0015762C">
        <w:t xml:space="preserve">must </w:t>
      </w:r>
      <w:r w:rsidR="00860D55" w:rsidRPr="0015762C">
        <w:t>contain</w:t>
      </w:r>
      <w:r w:rsidR="000E4157" w:rsidRPr="0015762C">
        <w:t xml:space="preserve"> </w:t>
      </w:r>
      <w:r w:rsidR="004328C7" w:rsidRPr="0015762C">
        <w:t>heat</w:t>
      </w:r>
      <w:r w:rsidR="004328C7">
        <w:t xml:space="preserve">-treated products of growth and lysis of appropriate Mycobacterium </w:t>
      </w:r>
      <w:proofErr w:type="spellStart"/>
      <w:r w:rsidR="004328C7">
        <w:t>spp</w:t>
      </w:r>
      <w:proofErr w:type="spellEnd"/>
      <w:r w:rsidR="004328C7">
        <w:t xml:space="preserve"> of at least 20units/ml and no more than 100units/ml</w:t>
      </w:r>
      <w:r w:rsidR="00E4686F">
        <w:t xml:space="preserve">. </w:t>
      </w:r>
    </w:p>
    <w:p w14:paraId="7D5A9BC9" w14:textId="5E03A9DD" w:rsidR="00CB6363" w:rsidRPr="00CB6363" w:rsidRDefault="00581473" w:rsidP="00964657">
      <w:pPr>
        <w:pStyle w:val="Outline2"/>
        <w:rPr>
          <w:b/>
        </w:rPr>
      </w:pPr>
      <w:r>
        <w:t xml:space="preserve">The </w:t>
      </w:r>
      <w:r w:rsidR="007E0556" w:rsidRPr="00631792">
        <w:t>product</w:t>
      </w:r>
      <w:r w:rsidR="00631792">
        <w:t xml:space="preserve"> </w:t>
      </w:r>
      <w:r>
        <w:t>must</w:t>
      </w:r>
      <w:r w:rsidR="00E77B7A" w:rsidRPr="00860D55">
        <w:t xml:space="preserve"> be supplied as </w:t>
      </w:r>
      <w:r w:rsidR="00E458FD" w:rsidRPr="00317712">
        <w:t>a solution for intradermal injection</w:t>
      </w:r>
      <w:r w:rsidR="000F1E61">
        <w:t>.</w:t>
      </w:r>
    </w:p>
    <w:p w14:paraId="5D3329D6" w14:textId="00E667C2" w:rsidR="00AC630C" w:rsidRPr="00CB6363" w:rsidRDefault="00AC630C" w:rsidP="00964657">
      <w:pPr>
        <w:pStyle w:val="Outline2"/>
        <w:rPr>
          <w:b/>
        </w:rPr>
      </w:pPr>
      <w:r>
        <w:t>T</w:t>
      </w:r>
      <w:r w:rsidR="00F801CB">
        <w:t xml:space="preserve">he </w:t>
      </w:r>
      <w:r w:rsidR="00F801CB" w:rsidRPr="007F4CF4">
        <w:t>pro</w:t>
      </w:r>
      <w:r w:rsidR="00964657" w:rsidRPr="007F4CF4">
        <w:t>duct</w:t>
      </w:r>
      <w:r w:rsidR="00964657">
        <w:t xml:space="preserve"> must </w:t>
      </w:r>
      <w:r>
        <w:t>be supplied in vials containing at least 10 doses (of 0.1ml) and no more than 15 doses per vial.</w:t>
      </w:r>
      <w:r w:rsidRPr="00860D55">
        <w:br/>
      </w:r>
    </w:p>
    <w:p w14:paraId="11F6D790" w14:textId="28DE1CD5" w:rsidR="00492500" w:rsidRPr="00470557" w:rsidRDefault="00492500" w:rsidP="00964657">
      <w:pPr>
        <w:pStyle w:val="Outline2"/>
        <w:rPr>
          <w:b/>
        </w:rPr>
      </w:pPr>
      <w:r>
        <w:t>Offers may consist of either:</w:t>
      </w:r>
    </w:p>
    <w:p w14:paraId="2049754E" w14:textId="1637EEAF" w:rsidR="00CE21CC" w:rsidRPr="000A15EF" w:rsidRDefault="00DE042C" w:rsidP="00964657">
      <w:pPr>
        <w:pStyle w:val="Outline2"/>
        <w:numPr>
          <w:ilvl w:val="0"/>
          <w:numId w:val="0"/>
        </w:numPr>
        <w:ind w:left="993"/>
      </w:pPr>
      <w:r>
        <w:lastRenderedPageBreak/>
        <w:t xml:space="preserve">a) To be </w:t>
      </w:r>
      <w:r w:rsidRPr="000A15EF">
        <w:t>delivered</w:t>
      </w:r>
      <w:r w:rsidR="00CE21CC" w:rsidRPr="000A15EF">
        <w:t xml:space="preserve"> into Great Britain, </w:t>
      </w:r>
      <w:r w:rsidRPr="000A15EF">
        <w:t>a</w:t>
      </w:r>
      <w:r w:rsidR="00CE21CC" w:rsidRPr="000A15EF">
        <w:t xml:space="preserve"> </w:t>
      </w:r>
      <w:r w:rsidR="002B71EA">
        <w:t>diagnostic test</w:t>
      </w:r>
      <w:r w:rsidR="00CE21CC" w:rsidRPr="000A15EF">
        <w:t xml:space="preserve"> </w:t>
      </w:r>
      <w:r w:rsidRPr="000A15EF">
        <w:t>that has</w:t>
      </w:r>
      <w:r w:rsidR="00CE21CC" w:rsidRPr="000A15EF">
        <w:t xml:space="preserve"> Marketing Authorisation </w:t>
      </w:r>
      <w:r w:rsidR="00784320" w:rsidRPr="000A15EF">
        <w:t xml:space="preserve">that </w:t>
      </w:r>
      <w:r w:rsidR="00CE21CC" w:rsidRPr="000A15EF">
        <w:t>cover</w:t>
      </w:r>
      <w:r w:rsidR="00784320" w:rsidRPr="000A15EF">
        <w:t>s</w:t>
      </w:r>
      <w:r w:rsidR="00CE21CC" w:rsidRPr="000A15EF">
        <w:t xml:space="preserve"> its use </w:t>
      </w:r>
      <w:r w:rsidR="00784320" w:rsidRPr="000A15EF">
        <w:t xml:space="preserve">in the whole of the United Kingdom (UK) and must be </w:t>
      </w:r>
      <w:r w:rsidR="00E91EED" w:rsidRPr="000A15EF">
        <w:t>FMD compliant and not decommissioned prior to delivery; or</w:t>
      </w:r>
    </w:p>
    <w:p w14:paraId="3D25FF30" w14:textId="70D17DD3" w:rsidR="00CE21CC" w:rsidRPr="00695763" w:rsidRDefault="004E0EA5" w:rsidP="00470557">
      <w:pPr>
        <w:pStyle w:val="Outline2"/>
        <w:numPr>
          <w:ilvl w:val="0"/>
          <w:numId w:val="0"/>
        </w:numPr>
        <w:ind w:left="993"/>
        <w:rPr>
          <w:b/>
          <w:highlight w:val="yellow"/>
        </w:rPr>
      </w:pPr>
      <w:r w:rsidRPr="000A15EF">
        <w:t xml:space="preserve">b) To be delivered into Great Britain, a </w:t>
      </w:r>
      <w:r w:rsidR="0078631B">
        <w:t xml:space="preserve">diagnostic test </w:t>
      </w:r>
      <w:r w:rsidRPr="000A15EF">
        <w:t xml:space="preserve">that </w:t>
      </w:r>
      <w:r w:rsidR="00B11330" w:rsidRPr="000A15EF">
        <w:t>has Marketing Authorisation that covers its use in Great Britain</w:t>
      </w:r>
      <w:r w:rsidR="00E0162E" w:rsidRPr="000A15EF">
        <w:t xml:space="preserve">, and </w:t>
      </w:r>
      <w:r w:rsidR="00A84396" w:rsidRPr="000A15EF">
        <w:t>for delivery</w:t>
      </w:r>
      <w:r w:rsidR="00CE21CC" w:rsidRPr="000A15EF">
        <w:t xml:space="preserve"> into Northern Ireland, </w:t>
      </w:r>
      <w:r w:rsidR="00357D6B" w:rsidRPr="000A15EF">
        <w:t>a</w:t>
      </w:r>
      <w:r w:rsidR="00CE21CC" w:rsidRPr="000A15EF">
        <w:t xml:space="preserve"> </w:t>
      </w:r>
      <w:r w:rsidR="007A061F">
        <w:t xml:space="preserve">diagnostic test </w:t>
      </w:r>
      <w:r w:rsidR="00A84396" w:rsidRPr="000A15EF">
        <w:t>that has</w:t>
      </w:r>
      <w:r w:rsidR="00CE21CC" w:rsidRPr="000A15EF">
        <w:t xml:space="preserve"> Marketing Authorisation which must cover its use in Northern Ireland</w:t>
      </w:r>
      <w:r w:rsidR="00357D6B" w:rsidRPr="000A15EF">
        <w:t xml:space="preserve"> which</w:t>
      </w:r>
      <w:r w:rsidR="00357D6B">
        <w:t xml:space="preserve"> must be FMD compliant</w:t>
      </w:r>
      <w:r w:rsidR="00942C6A">
        <w:t xml:space="preserve"> and not decommissioned prior to delivery</w:t>
      </w:r>
      <w:r w:rsidR="00CE21CC">
        <w:t xml:space="preserve">. </w:t>
      </w:r>
    </w:p>
    <w:p w14:paraId="38ADDDA8" w14:textId="7E0F7416" w:rsidR="006C59B1" w:rsidRPr="007A061F" w:rsidRDefault="00470557" w:rsidP="007A061F">
      <w:pPr>
        <w:pStyle w:val="Outline2"/>
        <w:rPr>
          <w:b/>
        </w:rPr>
      </w:pPr>
      <w:r w:rsidRPr="00860D55">
        <w:t xml:space="preserve">The </w:t>
      </w:r>
      <w:r w:rsidRPr="007F4CF4">
        <w:t>product</w:t>
      </w:r>
      <w:r w:rsidRPr="007E0556">
        <w:t xml:space="preserve"> </w:t>
      </w:r>
      <w:r>
        <w:t>must be indicated as a diagnostic test for tuberculosis screening.</w:t>
      </w:r>
    </w:p>
    <w:p w14:paraId="73BB642B" w14:textId="77777777" w:rsidR="00A1680C" w:rsidRPr="00860D55" w:rsidRDefault="00A1680C" w:rsidP="00CE3CBA">
      <w:pPr>
        <w:pStyle w:val="Outline1"/>
        <w:rPr>
          <w:lang w:eastAsia="en-GB"/>
        </w:rPr>
      </w:pPr>
      <w:r w:rsidRPr="00860D55">
        <w:rPr>
          <w:lang w:eastAsia="en-GB"/>
        </w:rPr>
        <w:t>Volume required</w:t>
      </w:r>
    </w:p>
    <w:p w14:paraId="5803437A" w14:textId="2CA48378" w:rsidR="006800CC" w:rsidRPr="00320D8B" w:rsidRDefault="007C2E93" w:rsidP="00964657">
      <w:pPr>
        <w:pStyle w:val="Outline2"/>
      </w:pPr>
      <w:r w:rsidRPr="00320D8B">
        <w:t>5,200</w:t>
      </w:r>
      <w:r w:rsidR="006800CC" w:rsidRPr="00320D8B">
        <w:t xml:space="preserve"> </w:t>
      </w:r>
      <w:r w:rsidR="000E7CFD" w:rsidRPr="00320D8B">
        <w:t>packs</w:t>
      </w:r>
      <w:r w:rsidR="006800CC" w:rsidRPr="00320D8B">
        <w:t xml:space="preserve"> to be delivered during the Initial Term (the “Volume”) </w:t>
      </w:r>
    </w:p>
    <w:p w14:paraId="3B716829" w14:textId="65E3E8A8" w:rsidR="00224934" w:rsidRPr="00320D8B" w:rsidRDefault="00224934" w:rsidP="00964657">
      <w:pPr>
        <w:pStyle w:val="Outline2"/>
      </w:pPr>
      <w:r w:rsidRPr="00320D8B">
        <w:t>Where Offers are made in accordance with Clause 3.</w:t>
      </w:r>
      <w:r w:rsidR="00C11E57" w:rsidRPr="00320D8B">
        <w:t>5</w:t>
      </w:r>
      <w:r w:rsidRPr="00320D8B">
        <w:t xml:space="preserve"> the Volume shall be split as follows:</w:t>
      </w:r>
    </w:p>
    <w:p w14:paraId="591F6D90" w14:textId="6268ED84" w:rsidR="00CF5202" w:rsidRPr="00320D8B" w:rsidRDefault="00CD3C68" w:rsidP="000E7CFD">
      <w:pPr>
        <w:pStyle w:val="Outline3"/>
      </w:pPr>
      <w:r w:rsidRPr="00320D8B">
        <w:t>5044</w:t>
      </w:r>
      <w:r w:rsidR="00CF5202" w:rsidRPr="00320D8B">
        <w:t xml:space="preserve"> </w:t>
      </w:r>
      <w:r w:rsidR="000E7CFD" w:rsidRPr="00320D8B">
        <w:t>packs</w:t>
      </w:r>
      <w:r w:rsidR="00CF5202" w:rsidRPr="00320D8B">
        <w:t xml:space="preserve"> to be delivered </w:t>
      </w:r>
      <w:r w:rsidR="00F92EF0" w:rsidRPr="00320D8B">
        <w:t>in</w:t>
      </w:r>
      <w:r w:rsidR="00CF5202" w:rsidRPr="00320D8B">
        <w:t>to Great Britain</w:t>
      </w:r>
    </w:p>
    <w:p w14:paraId="45800B60" w14:textId="5297DD23" w:rsidR="00A3581D" w:rsidRPr="00320D8B" w:rsidRDefault="00A3581D" w:rsidP="000E7CFD">
      <w:pPr>
        <w:pStyle w:val="Outline3"/>
      </w:pPr>
      <w:r w:rsidRPr="00320D8B">
        <w:t>156 packs to be delivered to NI</w:t>
      </w:r>
    </w:p>
    <w:p w14:paraId="56A7F685" w14:textId="7C1D7890" w:rsidR="00131A08" w:rsidRDefault="002B60F0" w:rsidP="00964657">
      <w:pPr>
        <w:pStyle w:val="Outline2"/>
      </w:pPr>
      <w:r w:rsidRPr="00320D8B">
        <w:t>Between 4,000 and 6,000 additional packs will be required in the event that the Authority exercises its option to extend the term of any Contract entered into as a result</w:t>
      </w:r>
      <w:r w:rsidRPr="001F669F">
        <w:t xml:space="preserve"> of this procurement exercise (in accordance with the provisions of the Contract) (the “Extension Volume”)</w:t>
      </w:r>
      <w:r w:rsidRPr="00D70291">
        <w:t xml:space="preserve"> </w:t>
      </w:r>
      <w:r>
        <w:t>and the Authority reserves the right to determine, with regard to the Extension Volume, the number of packs to be delivered to Great Britain and the number of packs to be delivered to Northern Ireland</w:t>
      </w:r>
    </w:p>
    <w:p w14:paraId="372DE9E6" w14:textId="14C14CB2" w:rsidR="00A1680C" w:rsidRPr="00860D55" w:rsidRDefault="00A1680C" w:rsidP="00964657">
      <w:pPr>
        <w:pStyle w:val="Outline2"/>
      </w:pPr>
      <w:r w:rsidRPr="00860D55">
        <w:t>The preferred de</w:t>
      </w:r>
      <w:r w:rsidRPr="00A8631B">
        <w:t>livery</w:t>
      </w:r>
      <w:r w:rsidRPr="00860D55">
        <w:t xml:space="preserve"> schedule</w:t>
      </w:r>
      <w:r w:rsidR="00DC2E94">
        <w:t xml:space="preserve"> </w:t>
      </w:r>
      <w:r w:rsidR="00DC2E94" w:rsidRPr="000E7CFD">
        <w:t>for the Initial Term</w:t>
      </w:r>
      <w:r w:rsidRPr="000E7CFD">
        <w:t xml:space="preserve"> </w:t>
      </w:r>
      <w:r w:rsidRPr="00860D55">
        <w:t xml:space="preserve">is </w:t>
      </w:r>
      <w:r w:rsidR="00892D91">
        <w:t xml:space="preserve">set out </w:t>
      </w:r>
      <w:r w:rsidRPr="00860D55">
        <w:t xml:space="preserve">in the Offer Schedule </w:t>
      </w:r>
      <w:r w:rsidR="000E5C1C">
        <w:t>(</w:t>
      </w:r>
      <w:r w:rsidRPr="00860D55">
        <w:t>Document no.5</w:t>
      </w:r>
      <w:r w:rsidR="000E5C1C">
        <w:t>)</w:t>
      </w:r>
      <w:r w:rsidRPr="00860D55">
        <w:t xml:space="preserve">. </w:t>
      </w:r>
      <w:r w:rsidR="009073CE">
        <w:t xml:space="preserve"> </w:t>
      </w:r>
    </w:p>
    <w:p w14:paraId="7772EC6D" w14:textId="35BF5554" w:rsidR="00A1680C" w:rsidRPr="00860D55" w:rsidRDefault="00A1680C" w:rsidP="00964657">
      <w:pPr>
        <w:pStyle w:val="Outline2"/>
      </w:pPr>
      <w:r w:rsidRPr="00860D55">
        <w:t xml:space="preserve">The delivery schedule will be </w:t>
      </w:r>
      <w:r w:rsidR="00C975DB">
        <w:t>finalised</w:t>
      </w:r>
      <w:r w:rsidR="00C975DB" w:rsidRPr="00860D55">
        <w:t xml:space="preserve"> </w:t>
      </w:r>
      <w:r w:rsidRPr="00860D55">
        <w:t xml:space="preserve">with the </w:t>
      </w:r>
      <w:r w:rsidR="008F2EC4">
        <w:t>Supplier</w:t>
      </w:r>
      <w:r w:rsidRPr="00860D55">
        <w:t xml:space="preserve"> at the time of the award of the </w:t>
      </w:r>
      <w:r w:rsidR="00550296">
        <w:t>C</w:t>
      </w:r>
      <w:r w:rsidRPr="00860D55">
        <w:t xml:space="preserve">ontract(s) and prior to the </w:t>
      </w:r>
      <w:r w:rsidR="00892D91">
        <w:t>C</w:t>
      </w:r>
      <w:r w:rsidRPr="00860D55">
        <w:t xml:space="preserve">ontract being signed. </w:t>
      </w:r>
    </w:p>
    <w:p w14:paraId="0EE50391" w14:textId="1AA7F996" w:rsidR="00A1680C" w:rsidRDefault="00A1680C" w:rsidP="00964657">
      <w:pPr>
        <w:pStyle w:val="Outline2"/>
      </w:pPr>
      <w:r w:rsidRPr="00860D55">
        <w:t xml:space="preserve">Volume may be adjusted during the </w:t>
      </w:r>
      <w:r w:rsidR="00550296">
        <w:t>C</w:t>
      </w:r>
      <w:r w:rsidRPr="00860D55">
        <w:t xml:space="preserve">ontract period as </w:t>
      </w:r>
      <w:r w:rsidR="003A1C34">
        <w:t>set out</w:t>
      </w:r>
      <w:r w:rsidR="003A1C34" w:rsidRPr="00860D55">
        <w:t xml:space="preserve"> </w:t>
      </w:r>
      <w:r w:rsidRPr="00860D55">
        <w:t xml:space="preserve">in the Contract </w:t>
      </w:r>
      <w:r w:rsidR="000E5C1C">
        <w:t>(</w:t>
      </w:r>
      <w:r w:rsidRPr="00860D55">
        <w:t>Document no.3</w:t>
      </w:r>
      <w:r w:rsidR="000E5C1C">
        <w:t>)</w:t>
      </w:r>
      <w:r w:rsidRPr="00860D55">
        <w:t xml:space="preserve">. </w:t>
      </w:r>
    </w:p>
    <w:p w14:paraId="3F6453F8" w14:textId="77777777" w:rsidR="00413C48" w:rsidRPr="00413C48" w:rsidRDefault="00413C48" w:rsidP="00CE3CBA">
      <w:pPr>
        <w:pStyle w:val="CommentText"/>
        <w:jc w:val="both"/>
        <w:rPr>
          <w:color w:val="FF0000"/>
        </w:rPr>
      </w:pPr>
    </w:p>
    <w:p w14:paraId="06F61D86" w14:textId="77777777" w:rsidR="00734C5C" w:rsidRPr="00860D55" w:rsidRDefault="00734C5C" w:rsidP="00CE3CBA">
      <w:pPr>
        <w:pStyle w:val="Outline1"/>
      </w:pPr>
      <w:r w:rsidRPr="00860D55">
        <w:t>Shelf life</w:t>
      </w:r>
    </w:p>
    <w:p w14:paraId="2AD75BA6" w14:textId="1D2013AB" w:rsidR="00734C5C" w:rsidRDefault="00734C5C" w:rsidP="00964657">
      <w:pPr>
        <w:pStyle w:val="Outline2"/>
      </w:pPr>
      <w:r w:rsidRPr="00860D55">
        <w:t xml:space="preserve">There must be a minimum of </w:t>
      </w:r>
      <w:r w:rsidR="00D00848" w:rsidRPr="0096530B">
        <w:t>12</w:t>
      </w:r>
      <w:r w:rsidR="00F20F47" w:rsidDel="00F20F47">
        <w:t xml:space="preserve"> </w:t>
      </w:r>
      <w:r w:rsidRPr="00860D55">
        <w:t>months</w:t>
      </w:r>
      <w:r w:rsidR="004902CC">
        <w:t>’</w:t>
      </w:r>
      <w:r w:rsidRPr="00860D55">
        <w:t xml:space="preserve"> shelf life remaining on the </w:t>
      </w:r>
      <w:r w:rsidR="00652152">
        <w:t>Goods</w:t>
      </w:r>
      <w:r w:rsidRPr="00860D55">
        <w:t xml:space="preserve"> at the </w:t>
      </w:r>
      <w:r w:rsidRPr="001E0EE3">
        <w:t>time</w:t>
      </w:r>
      <w:r w:rsidRPr="00860D55">
        <w:t xml:space="preserve"> of delivery to </w:t>
      </w:r>
      <w:r w:rsidR="00953CE4">
        <w:t>the Authority’s storage agent</w:t>
      </w:r>
      <w:r w:rsidRPr="00860D55">
        <w:t>.</w:t>
      </w:r>
    </w:p>
    <w:p w14:paraId="22E3AB19" w14:textId="77777777" w:rsidR="0077074B" w:rsidRPr="00860D55" w:rsidRDefault="0077074B" w:rsidP="00CE3CBA">
      <w:pPr>
        <w:pStyle w:val="Outline1"/>
      </w:pPr>
      <w:r w:rsidRPr="00860D55">
        <w:t>Delivery</w:t>
      </w:r>
    </w:p>
    <w:p w14:paraId="4890E2AB" w14:textId="7A206825" w:rsidR="002C55C6" w:rsidRDefault="00A2052E" w:rsidP="00964657">
      <w:pPr>
        <w:pStyle w:val="Outline2"/>
      </w:pPr>
      <w:r>
        <w:t xml:space="preserve">Packs </w:t>
      </w:r>
      <w:r w:rsidR="009B0CD9">
        <w:t>with Marketing Authorisation applicable to the whole of the United Kingdom</w:t>
      </w:r>
      <w:r w:rsidR="0039749E">
        <w:t xml:space="preserve"> and / or</w:t>
      </w:r>
      <w:r>
        <w:t xml:space="preserve"> Great Britain</w:t>
      </w:r>
      <w:r w:rsidRPr="03E567DA">
        <w:t xml:space="preserve"> </w:t>
      </w:r>
      <w:r>
        <w:t xml:space="preserve">shall </w:t>
      </w:r>
      <w:r w:rsidR="0077074B" w:rsidRPr="03E567DA">
        <w:t xml:space="preserve"> be </w:t>
      </w:r>
      <w:r w:rsidR="00D94795" w:rsidRPr="00D94795">
        <w:t xml:space="preserve">delivered </w:t>
      </w:r>
      <w:r w:rsidR="0077074B" w:rsidRPr="03E567DA">
        <w:t xml:space="preserve">to a nominated delivery point within </w:t>
      </w:r>
      <w:r w:rsidR="0077074B" w:rsidRPr="00A83615">
        <w:t xml:space="preserve">England. </w:t>
      </w:r>
      <w:r w:rsidR="0041475B" w:rsidRPr="00A83615">
        <w:t xml:space="preserve">Packs </w:t>
      </w:r>
      <w:r w:rsidR="0039749E" w:rsidRPr="00A83615">
        <w:t xml:space="preserve">with Marketing Authorisation </w:t>
      </w:r>
      <w:r w:rsidR="00FD4F3B" w:rsidRPr="00A83615">
        <w:t>applicable to</w:t>
      </w:r>
      <w:r w:rsidR="0041475B" w:rsidRPr="00A83615">
        <w:t xml:space="preserve"> Northern Ireland </w:t>
      </w:r>
      <w:r w:rsidR="00B851BA" w:rsidRPr="00A83615">
        <w:t xml:space="preserve">shall </w:t>
      </w:r>
      <w:r w:rsidR="0041475B" w:rsidRPr="00A83615">
        <w:t>be delivered to a nominated delivery point within Northern Ireland</w:t>
      </w:r>
      <w:r w:rsidR="002C55C6" w:rsidRPr="00A83615">
        <w:t xml:space="preserve">. </w:t>
      </w:r>
      <w:r w:rsidR="0077074B" w:rsidRPr="00A83615">
        <w:t>Precise</w:t>
      </w:r>
      <w:r w:rsidR="0077074B" w:rsidRPr="03E567DA">
        <w:t xml:space="preserve"> arrangements for delivery will be notified to the Supplier at the time of order.</w:t>
      </w:r>
      <w:r w:rsidR="0968D3F1" w:rsidRPr="03E567DA">
        <w:t xml:space="preserve"> </w:t>
      </w:r>
    </w:p>
    <w:p w14:paraId="757CEDC4" w14:textId="77777777" w:rsidR="00004DF2" w:rsidRPr="00860D55" w:rsidRDefault="00004DF2" w:rsidP="00964657">
      <w:pPr>
        <w:pStyle w:val="Outline2"/>
      </w:pPr>
      <w:r>
        <w:t xml:space="preserve">The Supplier, or their appointed logistics provider, will need to make contact with the Authority’s storage provider to schedule inbound deliveries. </w:t>
      </w:r>
      <w:r>
        <w:lastRenderedPageBreak/>
        <w:t>Each delivery will be allocated a unique reference number and time slot. Vehicles arriving without a reference number or outside the allocated time slot will be refused access.</w:t>
      </w:r>
    </w:p>
    <w:p w14:paraId="54BA7003" w14:textId="13FE11DA" w:rsidR="001B7D4C" w:rsidRDefault="001B7D4C" w:rsidP="00964657">
      <w:pPr>
        <w:pStyle w:val="Outline2"/>
      </w:pPr>
      <w:r>
        <w:t xml:space="preserve">Delivery should be made on </w:t>
      </w:r>
      <w:r w:rsidR="007174FD">
        <w:t xml:space="preserve">suitable </w:t>
      </w:r>
      <w:r>
        <w:t>Euro pallets:</w:t>
      </w:r>
    </w:p>
    <w:p w14:paraId="0F680E04" w14:textId="6050B1F3" w:rsidR="001B7D4C" w:rsidRDefault="001B7D4C" w:rsidP="001B7D4C">
      <w:pPr>
        <w:pStyle w:val="Outline3"/>
        <w:tabs>
          <w:tab w:val="clear" w:pos="1701"/>
          <w:tab w:val="num" w:pos="2268"/>
        </w:tabs>
        <w:ind w:left="2268" w:hanging="708"/>
      </w:pPr>
      <w:r>
        <w:t>1200mm (L) x 800mm (W) x 150mm (H)</w:t>
      </w:r>
    </w:p>
    <w:p w14:paraId="25EE6AA6" w14:textId="12C7A01B" w:rsidR="001B7D4C" w:rsidRDefault="001B7D4C" w:rsidP="001B7D4C">
      <w:pPr>
        <w:pStyle w:val="Outline3"/>
        <w:tabs>
          <w:tab w:val="clear" w:pos="1701"/>
          <w:tab w:val="num" w:pos="2268"/>
        </w:tabs>
        <w:ind w:left="2268" w:hanging="708"/>
      </w:pPr>
      <w:r>
        <w:t>two way accessible</w:t>
      </w:r>
    </w:p>
    <w:p w14:paraId="467E28D0" w14:textId="0F55E3B5" w:rsidR="001B7D4C" w:rsidRDefault="001B7D4C" w:rsidP="001B7D4C">
      <w:pPr>
        <w:pStyle w:val="Outline3"/>
        <w:tabs>
          <w:tab w:val="clear" w:pos="1701"/>
          <w:tab w:val="num" w:pos="2268"/>
        </w:tabs>
        <w:ind w:left="2268" w:hanging="708"/>
      </w:pPr>
      <w:r>
        <w:t xml:space="preserve">1400mm </w:t>
      </w:r>
      <w:r w:rsidR="006646A5">
        <w:t>h</w:t>
      </w:r>
      <w:r>
        <w:t>eight inclusive of pallet</w:t>
      </w:r>
    </w:p>
    <w:p w14:paraId="70F08A7A" w14:textId="6D0D5D8F" w:rsidR="001B7D4C" w:rsidRDefault="001B7D4C" w:rsidP="001B7D4C">
      <w:pPr>
        <w:pStyle w:val="Outline3"/>
        <w:tabs>
          <w:tab w:val="clear" w:pos="1701"/>
          <w:tab w:val="num" w:pos="2268"/>
        </w:tabs>
        <w:ind w:left="2268" w:hanging="708"/>
      </w:pPr>
      <w:r>
        <w:t>total weight, 500Kg inclusive of pallet</w:t>
      </w:r>
    </w:p>
    <w:p w14:paraId="56FD5F22" w14:textId="34CB29BE" w:rsidR="001B7D4C" w:rsidRDefault="001B7D4C" w:rsidP="001B7D4C">
      <w:pPr>
        <w:pStyle w:val="Outline3"/>
        <w:tabs>
          <w:tab w:val="clear" w:pos="1701"/>
          <w:tab w:val="num" w:pos="2268"/>
        </w:tabs>
        <w:ind w:left="2268" w:hanging="708"/>
      </w:pPr>
      <w:r>
        <w:t xml:space="preserve">pharma </w:t>
      </w:r>
      <w:r w:rsidR="006646A5">
        <w:t>h</w:t>
      </w:r>
      <w:r>
        <w:t>eat treated</w:t>
      </w:r>
    </w:p>
    <w:p w14:paraId="51377C15" w14:textId="486F61FA" w:rsidR="001B7D4C" w:rsidRDefault="001B7D4C" w:rsidP="001B7D4C">
      <w:pPr>
        <w:pStyle w:val="Outline3"/>
        <w:tabs>
          <w:tab w:val="clear" w:pos="1701"/>
          <w:tab w:val="num" w:pos="2268"/>
        </w:tabs>
        <w:ind w:left="2268" w:hanging="708"/>
      </w:pPr>
      <w:r>
        <w:t>no over-hang of product outside the pallet footprin</w:t>
      </w:r>
      <w:r w:rsidR="00E67C38">
        <w:t>t</w:t>
      </w:r>
    </w:p>
    <w:p w14:paraId="58A01E93" w14:textId="740E9DD7" w:rsidR="001B7D4C" w:rsidRDefault="001B7D4C" w:rsidP="001B7D4C">
      <w:pPr>
        <w:pStyle w:val="Outline3"/>
        <w:tabs>
          <w:tab w:val="clear" w:pos="1701"/>
          <w:tab w:val="num" w:pos="2268"/>
        </w:tabs>
        <w:ind w:left="2268" w:hanging="708"/>
      </w:pPr>
      <w:r>
        <w:t>product to be secured to the pallet to minimise any movement in transit</w:t>
      </w:r>
    </w:p>
    <w:p w14:paraId="11C1CB4A" w14:textId="48491BFF" w:rsidR="0077074B" w:rsidRDefault="0077074B" w:rsidP="00964657">
      <w:pPr>
        <w:pStyle w:val="Outline2"/>
      </w:pPr>
      <w:r>
        <w:t xml:space="preserve">Delivery systems used must ensure the </w:t>
      </w:r>
      <w:r w:rsidR="00610FCC">
        <w:t>diagnostic tests</w:t>
      </w:r>
      <w:r>
        <w:t xml:space="preserve"> are not exposed to temperatures</w:t>
      </w:r>
      <w:r w:rsidR="00736274">
        <w:t xml:space="preserve"> outside of</w:t>
      </w:r>
      <w:r>
        <w:t xml:space="preserve"> 2 </w:t>
      </w:r>
      <w:r w:rsidR="00A23861">
        <w:t xml:space="preserve">- </w:t>
      </w:r>
      <w:r>
        <w:t>8 degrees centigrade</w:t>
      </w:r>
      <w:r w:rsidR="00C64DDC">
        <w:t xml:space="preserve"> at all times</w:t>
      </w:r>
      <w:r>
        <w:t xml:space="preserve">. Suppliers must, at their own expense, provide temperature recording/warning devices that are capable of providing a visual indication of a temperature excursion and a temperature trace for the period the </w:t>
      </w:r>
      <w:r w:rsidR="00610FCC">
        <w:t>diagnostic test</w:t>
      </w:r>
      <w:r>
        <w:t xml:space="preserve"> has been in transit.</w:t>
      </w:r>
    </w:p>
    <w:p w14:paraId="52A0A036" w14:textId="74A5A4E0" w:rsidR="00C975DB" w:rsidRPr="00667182" w:rsidRDefault="00C975DB" w:rsidP="00964657">
      <w:pPr>
        <w:pStyle w:val="Outline2"/>
      </w:pPr>
      <w:r>
        <w:t xml:space="preserve">Further instructions and obligations on the Supplier as to delivery are set out in </w:t>
      </w:r>
      <w:r w:rsidR="00241595">
        <w:t>C</w:t>
      </w:r>
      <w:r>
        <w:t xml:space="preserve">lause </w:t>
      </w:r>
      <w:r w:rsidR="00361FAC">
        <w:t>5</w:t>
      </w:r>
      <w:r>
        <w:t xml:space="preserve"> of Schedule 2 (General Terms and Conditions) of the Contract.</w:t>
      </w:r>
    </w:p>
    <w:p w14:paraId="772F18A5" w14:textId="77777777" w:rsidR="00A1680C" w:rsidRPr="00860D55" w:rsidRDefault="00A1680C" w:rsidP="00CE3CBA">
      <w:pPr>
        <w:pStyle w:val="Outline1"/>
      </w:pPr>
      <w:r w:rsidRPr="00860D55">
        <w:t>Medicines packaging, labelling and information</w:t>
      </w:r>
    </w:p>
    <w:p w14:paraId="64D17AC2" w14:textId="088FBED0" w:rsidR="00E3677F" w:rsidRDefault="00E3677F" w:rsidP="00964657">
      <w:pPr>
        <w:pStyle w:val="Outline2"/>
      </w:pPr>
      <w:r>
        <w:t>The pack design should comply with the principles of the Medicines and Healthcare products Regulatory Agency</w:t>
      </w:r>
      <w:r w:rsidR="004902CC">
        <w:t>’s</w:t>
      </w:r>
      <w:r>
        <w:t xml:space="preserve"> “Best practice guidance on the labelling and packaging of medicines”</w:t>
      </w:r>
      <w:r w:rsidR="003363D3">
        <w:rPr>
          <w:rStyle w:val="FootnoteReference"/>
        </w:rPr>
        <w:footnoteReference w:id="2"/>
      </w:r>
      <w:r w:rsidR="00361FAC">
        <w:t>.</w:t>
      </w:r>
    </w:p>
    <w:p w14:paraId="3472E9A8" w14:textId="5F5F7D85" w:rsidR="0001604C" w:rsidRDefault="0001604C" w:rsidP="00964657">
      <w:pPr>
        <w:pStyle w:val="Outline2"/>
      </w:pPr>
      <w:r>
        <w:t>P</w:t>
      </w:r>
      <w:r w:rsidRPr="00701CDD">
        <w:t xml:space="preserve">acks must comply with </w:t>
      </w:r>
      <w:r w:rsidR="00FA109C">
        <w:t>Law</w:t>
      </w:r>
      <w:r w:rsidR="00FA109C" w:rsidRPr="00701CDD">
        <w:t xml:space="preserve"> </w:t>
      </w:r>
      <w:r w:rsidRPr="00701CDD">
        <w:t xml:space="preserve">on serialisation as applicable for their supply to all countries of the UK. </w:t>
      </w:r>
    </w:p>
    <w:p w14:paraId="3FCA5A4A" w14:textId="6A15748F" w:rsidR="00E3677F" w:rsidRDefault="00E3677F" w:rsidP="00964657">
      <w:pPr>
        <w:pStyle w:val="Outline2"/>
      </w:pPr>
      <w:r>
        <w:t xml:space="preserve">The name of the </w:t>
      </w:r>
      <w:r w:rsidR="00E1376C">
        <w:t>product</w:t>
      </w:r>
      <w:r w:rsidR="00BB42AE">
        <w:t xml:space="preserve"> </w:t>
      </w:r>
      <w:r>
        <w:t xml:space="preserve">expressed on the packaging </w:t>
      </w:r>
      <w:r w:rsidR="007A1AAF">
        <w:t>must</w:t>
      </w:r>
      <w:r w:rsidR="00E849C9">
        <w:t xml:space="preserve"> </w:t>
      </w:r>
      <w:r>
        <w:t xml:space="preserve">be the same as registered in the </w:t>
      </w:r>
      <w:r w:rsidR="00361FAC">
        <w:t>S</w:t>
      </w:r>
      <w:r>
        <w:t xml:space="preserve">ummary of </w:t>
      </w:r>
      <w:r w:rsidR="00361FAC">
        <w:t>P</w:t>
      </w:r>
      <w:r>
        <w:t xml:space="preserve">roduct </w:t>
      </w:r>
      <w:r w:rsidR="00361FAC" w:rsidRPr="00424898">
        <w:t>C</w:t>
      </w:r>
      <w:r w:rsidRPr="00424898">
        <w:t xml:space="preserve">haracteristics. </w:t>
      </w:r>
      <w:r w:rsidR="00E655BF" w:rsidRPr="00424898">
        <w:t xml:space="preserve">This </w:t>
      </w:r>
      <w:r w:rsidRPr="00424898">
        <w:t xml:space="preserve">will be the brand name for a proprietary product, but the generic name </w:t>
      </w:r>
      <w:r w:rsidR="00E849C9" w:rsidRPr="00424898">
        <w:t xml:space="preserve">must </w:t>
      </w:r>
      <w:r w:rsidRPr="00424898">
        <w:t xml:space="preserve">also be clearly expressed. Abbreviations </w:t>
      </w:r>
      <w:r w:rsidR="00E849C9" w:rsidRPr="00424898">
        <w:t xml:space="preserve">must </w:t>
      </w:r>
      <w:r w:rsidRPr="00424898">
        <w:t>not be used.</w:t>
      </w:r>
    </w:p>
    <w:p w14:paraId="50F6AF02" w14:textId="2F39CC18" w:rsidR="00E3677F" w:rsidRDefault="00E3677F" w:rsidP="00964657">
      <w:pPr>
        <w:pStyle w:val="Outline2"/>
      </w:pPr>
      <w:r>
        <w:t xml:space="preserve">All packs </w:t>
      </w:r>
      <w:r w:rsidR="00E849C9">
        <w:t xml:space="preserve">must </w:t>
      </w:r>
      <w:r>
        <w:t xml:space="preserve">include a </w:t>
      </w:r>
      <w:r w:rsidR="000B1DB6">
        <w:t>P</w:t>
      </w:r>
      <w:r>
        <w:t xml:space="preserve">atient </w:t>
      </w:r>
      <w:r w:rsidR="000B1DB6">
        <w:t>I</w:t>
      </w:r>
      <w:r>
        <w:t xml:space="preserve">nformation </w:t>
      </w:r>
      <w:r w:rsidR="000B1DB6">
        <w:t>L</w:t>
      </w:r>
      <w:r>
        <w:t>eaflet</w:t>
      </w:r>
      <w:r w:rsidR="00D16487">
        <w:t xml:space="preserve"> which must </w:t>
      </w:r>
      <w:r>
        <w:t xml:space="preserve">comply with current regulatory requirements. </w:t>
      </w:r>
      <w:r w:rsidR="007174FD">
        <w:t xml:space="preserve">Where packs containing multiple </w:t>
      </w:r>
      <w:r w:rsidR="00E33F7E">
        <w:t>vials</w:t>
      </w:r>
      <w:r w:rsidR="007174FD">
        <w:t xml:space="preserve"> are supplied, at least one Patient Information Leaflet must be supplied for each </w:t>
      </w:r>
      <w:r w:rsidR="00E33F7E">
        <w:t>vial</w:t>
      </w:r>
      <w:r w:rsidR="007174FD">
        <w:t xml:space="preserve"> supplie</w:t>
      </w:r>
      <w:r w:rsidR="004C3DE5">
        <w:t>d</w:t>
      </w:r>
      <w:r w:rsidR="007174FD">
        <w:t>, either contained within the pack or supplied separately.</w:t>
      </w:r>
    </w:p>
    <w:p w14:paraId="22A4CFAC" w14:textId="729F0B7D" w:rsidR="00E3677F" w:rsidRDefault="00E3677F" w:rsidP="00964657">
      <w:pPr>
        <w:pStyle w:val="Outline2"/>
      </w:pPr>
      <w:r>
        <w:t xml:space="preserve">The batch number and expiry date </w:t>
      </w:r>
      <w:r w:rsidR="00E849C9">
        <w:t xml:space="preserve">must </w:t>
      </w:r>
      <w:r>
        <w:t xml:space="preserve">be present and legible, particularly when embossing is used rather than print. The expiry date </w:t>
      </w:r>
      <w:r w:rsidR="00E849C9">
        <w:t xml:space="preserve">must </w:t>
      </w:r>
      <w:r>
        <w:t xml:space="preserve">be unambiguously expressed. </w:t>
      </w:r>
    </w:p>
    <w:p w14:paraId="27BFBB33" w14:textId="0B915712" w:rsidR="00E3677F" w:rsidRDefault="00E3677F" w:rsidP="00964657">
      <w:pPr>
        <w:pStyle w:val="Outline2"/>
      </w:pPr>
      <w:r>
        <w:lastRenderedPageBreak/>
        <w:t xml:space="preserve">Temperature storage conditions </w:t>
      </w:r>
      <w:r w:rsidR="00E849C9">
        <w:t xml:space="preserve">must </w:t>
      </w:r>
      <w:r>
        <w:t xml:space="preserve">be clearly stated on both the primary and secondary packaging. </w:t>
      </w:r>
    </w:p>
    <w:p w14:paraId="017D5279" w14:textId="40DA8328" w:rsidR="00E3677F" w:rsidRDefault="00E3677F" w:rsidP="00964657">
      <w:pPr>
        <w:pStyle w:val="Outline2"/>
      </w:pPr>
      <w:r>
        <w:t xml:space="preserve">Outer boxes </w:t>
      </w:r>
      <w:r w:rsidR="00E849C9">
        <w:t xml:space="preserve">must </w:t>
      </w:r>
      <w:r>
        <w:t>be robust and offer adequate protection to the inner products containers.</w:t>
      </w:r>
    </w:p>
    <w:p w14:paraId="3FD18F40" w14:textId="77777777" w:rsidR="00A1680C" w:rsidRPr="00860D55" w:rsidRDefault="00A1680C" w:rsidP="00964657">
      <w:pPr>
        <w:pStyle w:val="Outline2"/>
        <w:numPr>
          <w:ilvl w:val="0"/>
          <w:numId w:val="0"/>
        </w:numPr>
        <w:ind w:left="1334"/>
      </w:pPr>
    </w:p>
    <w:sectPr w:rsidR="00A1680C" w:rsidRPr="00860D55" w:rsidSect="008B049D">
      <w:headerReference w:type="default" r:id="rId12"/>
      <w:footerReference w:type="default" r:id="rId13"/>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151E" w14:textId="77777777" w:rsidR="005E10A8" w:rsidRDefault="005E10A8" w:rsidP="00F036C3">
      <w:r>
        <w:separator/>
      </w:r>
    </w:p>
  </w:endnote>
  <w:endnote w:type="continuationSeparator" w:id="0">
    <w:p w14:paraId="1B0AA4C6" w14:textId="77777777" w:rsidR="005E10A8" w:rsidRDefault="005E10A8" w:rsidP="00F036C3">
      <w:r>
        <w:continuationSeparator/>
      </w:r>
    </w:p>
  </w:endnote>
  <w:endnote w:type="continuationNotice" w:id="1">
    <w:p w14:paraId="35829488" w14:textId="77777777" w:rsidR="005E10A8" w:rsidRDefault="005E1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841E" w14:textId="62D87E17" w:rsidR="00CC2651" w:rsidRDefault="00F335A4" w:rsidP="007A2394">
    <w:pPr>
      <w:pStyle w:val="Footer"/>
      <w:tabs>
        <w:tab w:val="left" w:pos="142"/>
        <w:tab w:val="right" w:pos="8931"/>
        <w:tab w:val="right" w:pos="9072"/>
      </w:tabs>
      <w:rPr>
        <w:b w:val="0"/>
        <w:color w:val="808080"/>
        <w:sz w:val="20"/>
      </w:rPr>
    </w:pPr>
    <w:r>
      <w:rPr>
        <w:b w:val="0"/>
        <w:color w:val="808080"/>
        <w:sz w:val="20"/>
      </w:rPr>
      <w:fldChar w:fldCharType="begin"/>
    </w:r>
    <w:r>
      <w:rPr>
        <w:b w:val="0"/>
        <w:color w:val="808080"/>
        <w:sz w:val="20"/>
      </w:rPr>
      <w:instrText xml:space="preserve"> FILENAME   \* MERGEFORMAT </w:instrText>
    </w:r>
    <w:r>
      <w:rPr>
        <w:b w:val="0"/>
        <w:color w:val="808080"/>
        <w:sz w:val="20"/>
      </w:rPr>
      <w:fldChar w:fldCharType="separate"/>
    </w:r>
    <w:r>
      <w:rPr>
        <w:b w:val="0"/>
        <w:noProof/>
        <w:color w:val="808080"/>
        <w:sz w:val="20"/>
      </w:rPr>
      <w:t>Doc.4 - Specification - PPD CM-PHV-24_C141957.docx</w:t>
    </w:r>
    <w:r>
      <w:rPr>
        <w:b w:val="0"/>
        <w:color w:val="808080"/>
        <w:sz w:val="20"/>
      </w:rPr>
      <w:fldChar w:fldCharType="end"/>
    </w:r>
    <w:r w:rsidR="00320D8B">
      <w:rPr>
        <w:b w:val="0"/>
        <w:color w:val="808080"/>
        <w:sz w:val="20"/>
      </w:rPr>
      <w:t xml:space="preserve">                                       </w:t>
    </w:r>
    <w:r w:rsidR="00CC2651" w:rsidRPr="007A2394">
      <w:rPr>
        <w:b w:val="0"/>
        <w:color w:val="808080"/>
        <w:sz w:val="20"/>
      </w:rPr>
      <w:t xml:space="preserve">Page </w:t>
    </w:r>
    <w:r w:rsidR="00CC2651" w:rsidRPr="007A2394">
      <w:rPr>
        <w:b w:val="0"/>
        <w:color w:val="808080"/>
        <w:sz w:val="20"/>
      </w:rPr>
      <w:fldChar w:fldCharType="begin"/>
    </w:r>
    <w:r w:rsidR="00CC2651" w:rsidRPr="007A2394">
      <w:rPr>
        <w:b w:val="0"/>
        <w:color w:val="808080"/>
        <w:sz w:val="20"/>
      </w:rPr>
      <w:instrText xml:space="preserve"> PAGE </w:instrText>
    </w:r>
    <w:r w:rsidR="00CC2651" w:rsidRPr="007A2394">
      <w:rPr>
        <w:b w:val="0"/>
        <w:color w:val="808080"/>
        <w:sz w:val="20"/>
      </w:rPr>
      <w:fldChar w:fldCharType="separate"/>
    </w:r>
    <w:r w:rsidR="00F72400">
      <w:rPr>
        <w:b w:val="0"/>
        <w:noProof/>
        <w:color w:val="808080"/>
        <w:sz w:val="20"/>
      </w:rPr>
      <w:t>4</w:t>
    </w:r>
    <w:r w:rsidR="00CC2651" w:rsidRPr="007A2394">
      <w:rPr>
        <w:b w:val="0"/>
        <w:color w:val="808080"/>
        <w:sz w:val="20"/>
      </w:rPr>
      <w:fldChar w:fldCharType="end"/>
    </w:r>
    <w:r w:rsidR="00CC2651" w:rsidRPr="007A2394">
      <w:rPr>
        <w:b w:val="0"/>
        <w:color w:val="808080"/>
        <w:sz w:val="20"/>
      </w:rPr>
      <w:t xml:space="preserve"> of </w:t>
    </w:r>
    <w:r w:rsidR="00CC2651" w:rsidRPr="007A2394">
      <w:rPr>
        <w:b w:val="0"/>
        <w:color w:val="808080"/>
        <w:sz w:val="20"/>
      </w:rPr>
      <w:fldChar w:fldCharType="begin"/>
    </w:r>
    <w:r w:rsidR="00CC2651" w:rsidRPr="007A2394">
      <w:rPr>
        <w:b w:val="0"/>
        <w:color w:val="808080"/>
        <w:sz w:val="20"/>
      </w:rPr>
      <w:instrText xml:space="preserve"> NUMPAGES </w:instrText>
    </w:r>
    <w:r w:rsidR="00CC2651" w:rsidRPr="007A2394">
      <w:rPr>
        <w:b w:val="0"/>
        <w:color w:val="808080"/>
        <w:sz w:val="20"/>
      </w:rPr>
      <w:fldChar w:fldCharType="separate"/>
    </w:r>
    <w:r w:rsidR="00F72400">
      <w:rPr>
        <w:b w:val="0"/>
        <w:noProof/>
        <w:color w:val="808080"/>
        <w:sz w:val="20"/>
      </w:rPr>
      <w:t>4</w:t>
    </w:r>
    <w:r w:rsidR="00CC2651" w:rsidRPr="007A2394">
      <w:rPr>
        <w:b w:val="0"/>
        <w:color w:val="808080"/>
        <w:sz w:val="20"/>
      </w:rPr>
      <w:fldChar w:fldCharType="end"/>
    </w:r>
  </w:p>
  <w:p w14:paraId="63CB3309" w14:textId="77777777" w:rsidR="00CC2651" w:rsidRPr="00F036C3" w:rsidRDefault="00CC2651" w:rsidP="00F03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F569" w14:textId="77777777" w:rsidR="005E10A8" w:rsidRDefault="005E10A8" w:rsidP="00F036C3">
      <w:r>
        <w:separator/>
      </w:r>
    </w:p>
  </w:footnote>
  <w:footnote w:type="continuationSeparator" w:id="0">
    <w:p w14:paraId="46521008" w14:textId="77777777" w:rsidR="005E10A8" w:rsidRDefault="005E10A8" w:rsidP="00F036C3">
      <w:r>
        <w:continuationSeparator/>
      </w:r>
    </w:p>
  </w:footnote>
  <w:footnote w:type="continuationNotice" w:id="1">
    <w:p w14:paraId="3F9E1054" w14:textId="77777777" w:rsidR="005E10A8" w:rsidRDefault="005E10A8"/>
  </w:footnote>
  <w:footnote w:id="2">
    <w:p w14:paraId="0D97DA1A" w14:textId="557AD4AF" w:rsidR="003363D3" w:rsidRPr="003363D3" w:rsidRDefault="003363D3">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02AE112" w14:paraId="7C172A67" w14:textId="77777777" w:rsidTr="102AE112">
      <w:tc>
        <w:tcPr>
          <w:tcW w:w="3005" w:type="dxa"/>
        </w:tcPr>
        <w:p w14:paraId="3133D001" w14:textId="295994C9" w:rsidR="102AE112" w:rsidRDefault="102AE112" w:rsidP="102AE112">
          <w:pPr>
            <w:pStyle w:val="Header"/>
            <w:ind w:left="-115"/>
            <w:rPr>
              <w:bCs/>
              <w:szCs w:val="22"/>
            </w:rPr>
          </w:pPr>
        </w:p>
      </w:tc>
      <w:tc>
        <w:tcPr>
          <w:tcW w:w="3005" w:type="dxa"/>
        </w:tcPr>
        <w:p w14:paraId="321F80BD" w14:textId="7B186C18" w:rsidR="102AE112" w:rsidRDefault="102AE112" w:rsidP="102AE112">
          <w:pPr>
            <w:pStyle w:val="Header"/>
            <w:jc w:val="center"/>
            <w:rPr>
              <w:bCs/>
              <w:szCs w:val="22"/>
            </w:rPr>
          </w:pPr>
        </w:p>
      </w:tc>
      <w:tc>
        <w:tcPr>
          <w:tcW w:w="3005" w:type="dxa"/>
        </w:tcPr>
        <w:p w14:paraId="0FD017C8" w14:textId="7A624CC5" w:rsidR="102AE112" w:rsidRDefault="102AE112" w:rsidP="102AE112">
          <w:pPr>
            <w:pStyle w:val="Header"/>
            <w:ind w:right="-115"/>
            <w:jc w:val="right"/>
            <w:rPr>
              <w:bCs/>
              <w:szCs w:val="22"/>
            </w:rPr>
          </w:pPr>
        </w:p>
      </w:tc>
    </w:tr>
  </w:tbl>
  <w:p w14:paraId="07C9BDA6" w14:textId="650ABB9B" w:rsidR="102AE112" w:rsidRDefault="102AE112" w:rsidP="102AE112">
    <w:pPr>
      <w:pStyle w:val="Header"/>
      <w:rPr>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B24"/>
    <w:multiLevelType w:val="multilevel"/>
    <w:tmpl w:val="56FED1AE"/>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1" w15:restartNumberingAfterBreak="0">
    <w:nsid w:val="162C4BE7"/>
    <w:multiLevelType w:val="multilevel"/>
    <w:tmpl w:val="444CAD98"/>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pStyle w:val="Outline2"/>
      <w:lvlText w:val="%1.%2"/>
      <w:lvlJc w:val="left"/>
      <w:pPr>
        <w:tabs>
          <w:tab w:val="num" w:pos="1901"/>
        </w:tabs>
        <w:ind w:left="1901"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22500CB7"/>
    <w:multiLevelType w:val="hybridMultilevel"/>
    <w:tmpl w:val="F0FC9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5F10CA"/>
    <w:multiLevelType w:val="multilevel"/>
    <w:tmpl w:val="B0C6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027C8F"/>
    <w:multiLevelType w:val="multilevel"/>
    <w:tmpl w:val="B2A28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E8227A"/>
    <w:multiLevelType w:val="hybridMultilevel"/>
    <w:tmpl w:val="BBBCA4CC"/>
    <w:lvl w:ilvl="0" w:tplc="2B4EBB4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F9B"/>
    <w:rsid w:val="00004DF2"/>
    <w:rsid w:val="00014266"/>
    <w:rsid w:val="0001604C"/>
    <w:rsid w:val="00040B61"/>
    <w:rsid w:val="000432DB"/>
    <w:rsid w:val="00044C9D"/>
    <w:rsid w:val="00060ABA"/>
    <w:rsid w:val="00060C54"/>
    <w:rsid w:val="00061234"/>
    <w:rsid w:val="00066EB9"/>
    <w:rsid w:val="0009307D"/>
    <w:rsid w:val="000A15EF"/>
    <w:rsid w:val="000B14C7"/>
    <w:rsid w:val="000B1DB6"/>
    <w:rsid w:val="000B7F1C"/>
    <w:rsid w:val="000B7FD5"/>
    <w:rsid w:val="000C2D41"/>
    <w:rsid w:val="000C547B"/>
    <w:rsid w:val="000E4157"/>
    <w:rsid w:val="000E5C1C"/>
    <w:rsid w:val="000E7CFD"/>
    <w:rsid w:val="000F1E61"/>
    <w:rsid w:val="00101459"/>
    <w:rsid w:val="001138CB"/>
    <w:rsid w:val="001162A6"/>
    <w:rsid w:val="00120A0B"/>
    <w:rsid w:val="001240C3"/>
    <w:rsid w:val="001241CC"/>
    <w:rsid w:val="00127543"/>
    <w:rsid w:val="00131A08"/>
    <w:rsid w:val="00136C6B"/>
    <w:rsid w:val="00142468"/>
    <w:rsid w:val="0015762C"/>
    <w:rsid w:val="00167FE9"/>
    <w:rsid w:val="00183543"/>
    <w:rsid w:val="00195247"/>
    <w:rsid w:val="001978E9"/>
    <w:rsid w:val="001B7D4C"/>
    <w:rsid w:val="001E0EE3"/>
    <w:rsid w:val="001E7ED9"/>
    <w:rsid w:val="001F1DE8"/>
    <w:rsid w:val="001F669F"/>
    <w:rsid w:val="00210AAA"/>
    <w:rsid w:val="00210D0C"/>
    <w:rsid w:val="00215456"/>
    <w:rsid w:val="00224934"/>
    <w:rsid w:val="002258B7"/>
    <w:rsid w:val="00226BA3"/>
    <w:rsid w:val="002322D5"/>
    <w:rsid w:val="002323E8"/>
    <w:rsid w:val="00241595"/>
    <w:rsid w:val="002454F2"/>
    <w:rsid w:val="00265013"/>
    <w:rsid w:val="00292DFA"/>
    <w:rsid w:val="002953EB"/>
    <w:rsid w:val="00295E35"/>
    <w:rsid w:val="002A19C8"/>
    <w:rsid w:val="002A1FDC"/>
    <w:rsid w:val="002B60F0"/>
    <w:rsid w:val="002B71EA"/>
    <w:rsid w:val="002C4EED"/>
    <w:rsid w:val="002C55C6"/>
    <w:rsid w:val="002D473D"/>
    <w:rsid w:val="002D5CA8"/>
    <w:rsid w:val="002E06BB"/>
    <w:rsid w:val="002F1C8A"/>
    <w:rsid w:val="002F1D38"/>
    <w:rsid w:val="002F3DD3"/>
    <w:rsid w:val="002F46F7"/>
    <w:rsid w:val="002F6A5B"/>
    <w:rsid w:val="00306348"/>
    <w:rsid w:val="00315349"/>
    <w:rsid w:val="00320D8B"/>
    <w:rsid w:val="00326497"/>
    <w:rsid w:val="00330251"/>
    <w:rsid w:val="003316C6"/>
    <w:rsid w:val="0033613C"/>
    <w:rsid w:val="003363D3"/>
    <w:rsid w:val="00340F5B"/>
    <w:rsid w:val="003452D0"/>
    <w:rsid w:val="00355879"/>
    <w:rsid w:val="00357D6B"/>
    <w:rsid w:val="00361B3C"/>
    <w:rsid w:val="00361FAC"/>
    <w:rsid w:val="00363E9F"/>
    <w:rsid w:val="00364003"/>
    <w:rsid w:val="00375CF8"/>
    <w:rsid w:val="00380411"/>
    <w:rsid w:val="00380D15"/>
    <w:rsid w:val="00381ED0"/>
    <w:rsid w:val="00383880"/>
    <w:rsid w:val="00387222"/>
    <w:rsid w:val="0039046B"/>
    <w:rsid w:val="00390AAE"/>
    <w:rsid w:val="00390CC7"/>
    <w:rsid w:val="0039749E"/>
    <w:rsid w:val="003A0EAC"/>
    <w:rsid w:val="003A1C34"/>
    <w:rsid w:val="003A235A"/>
    <w:rsid w:val="003C2B35"/>
    <w:rsid w:val="003D1A96"/>
    <w:rsid w:val="003D45F5"/>
    <w:rsid w:val="003D50AF"/>
    <w:rsid w:val="003E2B7E"/>
    <w:rsid w:val="003F003A"/>
    <w:rsid w:val="0040004F"/>
    <w:rsid w:val="00401CAA"/>
    <w:rsid w:val="0040477A"/>
    <w:rsid w:val="00405598"/>
    <w:rsid w:val="00405C3A"/>
    <w:rsid w:val="00413C48"/>
    <w:rsid w:val="0041475B"/>
    <w:rsid w:val="00416134"/>
    <w:rsid w:val="00420755"/>
    <w:rsid w:val="00420F20"/>
    <w:rsid w:val="00424898"/>
    <w:rsid w:val="004328C7"/>
    <w:rsid w:val="00441ABE"/>
    <w:rsid w:val="00447F0C"/>
    <w:rsid w:val="00454972"/>
    <w:rsid w:val="004614BE"/>
    <w:rsid w:val="00470557"/>
    <w:rsid w:val="0047385C"/>
    <w:rsid w:val="00483D7E"/>
    <w:rsid w:val="004902CC"/>
    <w:rsid w:val="00492500"/>
    <w:rsid w:val="004B21ED"/>
    <w:rsid w:val="004B3EAD"/>
    <w:rsid w:val="004C3DE5"/>
    <w:rsid w:val="004C6B83"/>
    <w:rsid w:val="004D7BEC"/>
    <w:rsid w:val="004E0EA5"/>
    <w:rsid w:val="004E5CED"/>
    <w:rsid w:val="004E6428"/>
    <w:rsid w:val="004F4831"/>
    <w:rsid w:val="00514664"/>
    <w:rsid w:val="00533543"/>
    <w:rsid w:val="00550296"/>
    <w:rsid w:val="00554B91"/>
    <w:rsid w:val="00555AB4"/>
    <w:rsid w:val="00567517"/>
    <w:rsid w:val="005723DC"/>
    <w:rsid w:val="00581473"/>
    <w:rsid w:val="005822CD"/>
    <w:rsid w:val="00590390"/>
    <w:rsid w:val="00596242"/>
    <w:rsid w:val="005A0A4F"/>
    <w:rsid w:val="005B0E35"/>
    <w:rsid w:val="005C6DF4"/>
    <w:rsid w:val="005D6504"/>
    <w:rsid w:val="005E0F2F"/>
    <w:rsid w:val="005E10A8"/>
    <w:rsid w:val="005F6451"/>
    <w:rsid w:val="006105FF"/>
    <w:rsid w:val="00610FCC"/>
    <w:rsid w:val="00615693"/>
    <w:rsid w:val="0061596B"/>
    <w:rsid w:val="00621B64"/>
    <w:rsid w:val="00627CFA"/>
    <w:rsid w:val="00631792"/>
    <w:rsid w:val="00641931"/>
    <w:rsid w:val="00646913"/>
    <w:rsid w:val="00652152"/>
    <w:rsid w:val="006646A5"/>
    <w:rsid w:val="00665B54"/>
    <w:rsid w:val="00667182"/>
    <w:rsid w:val="006800CC"/>
    <w:rsid w:val="00683254"/>
    <w:rsid w:val="00692D36"/>
    <w:rsid w:val="00695941"/>
    <w:rsid w:val="006C4ECE"/>
    <w:rsid w:val="006C5215"/>
    <w:rsid w:val="006C59B1"/>
    <w:rsid w:val="006D2BBA"/>
    <w:rsid w:val="006F1C4F"/>
    <w:rsid w:val="00705EB5"/>
    <w:rsid w:val="007154FC"/>
    <w:rsid w:val="00715652"/>
    <w:rsid w:val="00716A89"/>
    <w:rsid w:val="007174FD"/>
    <w:rsid w:val="00734C5C"/>
    <w:rsid w:val="007357B5"/>
    <w:rsid w:val="00736274"/>
    <w:rsid w:val="00752185"/>
    <w:rsid w:val="00756F10"/>
    <w:rsid w:val="0077074B"/>
    <w:rsid w:val="007803DA"/>
    <w:rsid w:val="00784320"/>
    <w:rsid w:val="0078631B"/>
    <w:rsid w:val="007864C1"/>
    <w:rsid w:val="0079319B"/>
    <w:rsid w:val="00793796"/>
    <w:rsid w:val="0079680D"/>
    <w:rsid w:val="007A061F"/>
    <w:rsid w:val="007A07E1"/>
    <w:rsid w:val="007A1AAF"/>
    <w:rsid w:val="007A2394"/>
    <w:rsid w:val="007C2E93"/>
    <w:rsid w:val="007D1F8F"/>
    <w:rsid w:val="007D2998"/>
    <w:rsid w:val="007E0556"/>
    <w:rsid w:val="007E1B87"/>
    <w:rsid w:val="007F4CF4"/>
    <w:rsid w:val="007F5AD2"/>
    <w:rsid w:val="00805495"/>
    <w:rsid w:val="008122E5"/>
    <w:rsid w:val="0081375D"/>
    <w:rsid w:val="00817FA4"/>
    <w:rsid w:val="00827802"/>
    <w:rsid w:val="008423AB"/>
    <w:rsid w:val="008467B6"/>
    <w:rsid w:val="00846D67"/>
    <w:rsid w:val="00860D55"/>
    <w:rsid w:val="008733BA"/>
    <w:rsid w:val="008843A2"/>
    <w:rsid w:val="00887362"/>
    <w:rsid w:val="00892D91"/>
    <w:rsid w:val="00894E47"/>
    <w:rsid w:val="008B049D"/>
    <w:rsid w:val="008B6B95"/>
    <w:rsid w:val="008B6D18"/>
    <w:rsid w:val="008C3A7E"/>
    <w:rsid w:val="008D34E2"/>
    <w:rsid w:val="008D595C"/>
    <w:rsid w:val="008E0385"/>
    <w:rsid w:val="008E6C48"/>
    <w:rsid w:val="008F2EC4"/>
    <w:rsid w:val="0090382F"/>
    <w:rsid w:val="00905B1E"/>
    <w:rsid w:val="009073CE"/>
    <w:rsid w:val="00922DCB"/>
    <w:rsid w:val="00926771"/>
    <w:rsid w:val="009304D9"/>
    <w:rsid w:val="00942C6A"/>
    <w:rsid w:val="009471D8"/>
    <w:rsid w:val="00953CE4"/>
    <w:rsid w:val="00963C4B"/>
    <w:rsid w:val="00964657"/>
    <w:rsid w:val="0096530B"/>
    <w:rsid w:val="00974407"/>
    <w:rsid w:val="00981874"/>
    <w:rsid w:val="00982647"/>
    <w:rsid w:val="0098450C"/>
    <w:rsid w:val="00986405"/>
    <w:rsid w:val="00987BC7"/>
    <w:rsid w:val="00987C42"/>
    <w:rsid w:val="00990A9F"/>
    <w:rsid w:val="0099523B"/>
    <w:rsid w:val="00995CAC"/>
    <w:rsid w:val="009A0E24"/>
    <w:rsid w:val="009A5069"/>
    <w:rsid w:val="009B0CD9"/>
    <w:rsid w:val="009C0C45"/>
    <w:rsid w:val="009C2121"/>
    <w:rsid w:val="009D1EBD"/>
    <w:rsid w:val="009D2509"/>
    <w:rsid w:val="009E5CA7"/>
    <w:rsid w:val="009F02E1"/>
    <w:rsid w:val="009F67D9"/>
    <w:rsid w:val="00A0236D"/>
    <w:rsid w:val="00A06DB9"/>
    <w:rsid w:val="00A1680C"/>
    <w:rsid w:val="00A2052E"/>
    <w:rsid w:val="00A23861"/>
    <w:rsid w:val="00A2560D"/>
    <w:rsid w:val="00A3581D"/>
    <w:rsid w:val="00A458AB"/>
    <w:rsid w:val="00A45B83"/>
    <w:rsid w:val="00A64DA6"/>
    <w:rsid w:val="00A66865"/>
    <w:rsid w:val="00A72AB4"/>
    <w:rsid w:val="00A74885"/>
    <w:rsid w:val="00A7707A"/>
    <w:rsid w:val="00A806EB"/>
    <w:rsid w:val="00A83615"/>
    <w:rsid w:val="00A84396"/>
    <w:rsid w:val="00A8631B"/>
    <w:rsid w:val="00A92CC4"/>
    <w:rsid w:val="00AA4D98"/>
    <w:rsid w:val="00AA79C3"/>
    <w:rsid w:val="00AC0190"/>
    <w:rsid w:val="00AC630C"/>
    <w:rsid w:val="00AC6B7D"/>
    <w:rsid w:val="00AE2D9E"/>
    <w:rsid w:val="00AE4201"/>
    <w:rsid w:val="00B0379C"/>
    <w:rsid w:val="00B05C2B"/>
    <w:rsid w:val="00B0647C"/>
    <w:rsid w:val="00B11330"/>
    <w:rsid w:val="00B20DBA"/>
    <w:rsid w:val="00B26E56"/>
    <w:rsid w:val="00B30E87"/>
    <w:rsid w:val="00B32C48"/>
    <w:rsid w:val="00B3482C"/>
    <w:rsid w:val="00B37325"/>
    <w:rsid w:val="00B46B1C"/>
    <w:rsid w:val="00B54128"/>
    <w:rsid w:val="00B6288A"/>
    <w:rsid w:val="00B823CC"/>
    <w:rsid w:val="00B851BA"/>
    <w:rsid w:val="00B91ACA"/>
    <w:rsid w:val="00B93334"/>
    <w:rsid w:val="00BB0DCE"/>
    <w:rsid w:val="00BB42AE"/>
    <w:rsid w:val="00BC6DC2"/>
    <w:rsid w:val="00BD05EC"/>
    <w:rsid w:val="00BD3371"/>
    <w:rsid w:val="00BE02E2"/>
    <w:rsid w:val="00BE5163"/>
    <w:rsid w:val="00BF4F09"/>
    <w:rsid w:val="00C0235D"/>
    <w:rsid w:val="00C04C61"/>
    <w:rsid w:val="00C11E57"/>
    <w:rsid w:val="00C16ACE"/>
    <w:rsid w:val="00C30035"/>
    <w:rsid w:val="00C365EA"/>
    <w:rsid w:val="00C4150D"/>
    <w:rsid w:val="00C56CB8"/>
    <w:rsid w:val="00C60CFC"/>
    <w:rsid w:val="00C64DDC"/>
    <w:rsid w:val="00C65F22"/>
    <w:rsid w:val="00C8213C"/>
    <w:rsid w:val="00C83024"/>
    <w:rsid w:val="00C936D5"/>
    <w:rsid w:val="00C9557D"/>
    <w:rsid w:val="00C975DB"/>
    <w:rsid w:val="00CA0ABD"/>
    <w:rsid w:val="00CA57B2"/>
    <w:rsid w:val="00CB1866"/>
    <w:rsid w:val="00CB25F2"/>
    <w:rsid w:val="00CB5389"/>
    <w:rsid w:val="00CB6363"/>
    <w:rsid w:val="00CC2651"/>
    <w:rsid w:val="00CD3C68"/>
    <w:rsid w:val="00CE21CC"/>
    <w:rsid w:val="00CE3CBA"/>
    <w:rsid w:val="00CF0527"/>
    <w:rsid w:val="00CF5202"/>
    <w:rsid w:val="00D00848"/>
    <w:rsid w:val="00D13E6D"/>
    <w:rsid w:val="00D16487"/>
    <w:rsid w:val="00D20BB2"/>
    <w:rsid w:val="00D34866"/>
    <w:rsid w:val="00D34A01"/>
    <w:rsid w:val="00D35354"/>
    <w:rsid w:val="00D35F15"/>
    <w:rsid w:val="00D575DA"/>
    <w:rsid w:val="00D70291"/>
    <w:rsid w:val="00D827AF"/>
    <w:rsid w:val="00D94795"/>
    <w:rsid w:val="00D95A2E"/>
    <w:rsid w:val="00DA6959"/>
    <w:rsid w:val="00DC155A"/>
    <w:rsid w:val="00DC29E3"/>
    <w:rsid w:val="00DC2E94"/>
    <w:rsid w:val="00DC4234"/>
    <w:rsid w:val="00DC526D"/>
    <w:rsid w:val="00DC704B"/>
    <w:rsid w:val="00DD025B"/>
    <w:rsid w:val="00DD23E3"/>
    <w:rsid w:val="00DE042C"/>
    <w:rsid w:val="00DF14DD"/>
    <w:rsid w:val="00DF2241"/>
    <w:rsid w:val="00E00B2D"/>
    <w:rsid w:val="00E0162E"/>
    <w:rsid w:val="00E07538"/>
    <w:rsid w:val="00E1376C"/>
    <w:rsid w:val="00E2033B"/>
    <w:rsid w:val="00E218CB"/>
    <w:rsid w:val="00E2199C"/>
    <w:rsid w:val="00E33F7E"/>
    <w:rsid w:val="00E35872"/>
    <w:rsid w:val="00E35F9D"/>
    <w:rsid w:val="00E3677F"/>
    <w:rsid w:val="00E458FD"/>
    <w:rsid w:val="00E4686F"/>
    <w:rsid w:val="00E47C45"/>
    <w:rsid w:val="00E570AE"/>
    <w:rsid w:val="00E637E0"/>
    <w:rsid w:val="00E655BF"/>
    <w:rsid w:val="00E67C38"/>
    <w:rsid w:val="00E74676"/>
    <w:rsid w:val="00E76692"/>
    <w:rsid w:val="00E77B7A"/>
    <w:rsid w:val="00E849C9"/>
    <w:rsid w:val="00E91EED"/>
    <w:rsid w:val="00E94AFF"/>
    <w:rsid w:val="00E950A9"/>
    <w:rsid w:val="00E97288"/>
    <w:rsid w:val="00EA39D3"/>
    <w:rsid w:val="00EA6F9B"/>
    <w:rsid w:val="00EC2E86"/>
    <w:rsid w:val="00EC4FCB"/>
    <w:rsid w:val="00EC7D4C"/>
    <w:rsid w:val="00ED0628"/>
    <w:rsid w:val="00ED3CC3"/>
    <w:rsid w:val="00EE596A"/>
    <w:rsid w:val="00EE6F90"/>
    <w:rsid w:val="00EF1A95"/>
    <w:rsid w:val="00EF354D"/>
    <w:rsid w:val="00EF583A"/>
    <w:rsid w:val="00EF5979"/>
    <w:rsid w:val="00EF750E"/>
    <w:rsid w:val="00F01EA0"/>
    <w:rsid w:val="00F036C3"/>
    <w:rsid w:val="00F1632A"/>
    <w:rsid w:val="00F20F47"/>
    <w:rsid w:val="00F21311"/>
    <w:rsid w:val="00F335A4"/>
    <w:rsid w:val="00F37432"/>
    <w:rsid w:val="00F44F68"/>
    <w:rsid w:val="00F45AAA"/>
    <w:rsid w:val="00F47BD6"/>
    <w:rsid w:val="00F50939"/>
    <w:rsid w:val="00F55F9E"/>
    <w:rsid w:val="00F565EF"/>
    <w:rsid w:val="00F56F13"/>
    <w:rsid w:val="00F61D4D"/>
    <w:rsid w:val="00F62DEE"/>
    <w:rsid w:val="00F6712A"/>
    <w:rsid w:val="00F72400"/>
    <w:rsid w:val="00F737DE"/>
    <w:rsid w:val="00F74182"/>
    <w:rsid w:val="00F801CB"/>
    <w:rsid w:val="00F81C24"/>
    <w:rsid w:val="00F86450"/>
    <w:rsid w:val="00F87761"/>
    <w:rsid w:val="00F91B3F"/>
    <w:rsid w:val="00F92BC2"/>
    <w:rsid w:val="00F92EF0"/>
    <w:rsid w:val="00F93EB2"/>
    <w:rsid w:val="00F93ED4"/>
    <w:rsid w:val="00FA109C"/>
    <w:rsid w:val="00FA4C52"/>
    <w:rsid w:val="00FB4C76"/>
    <w:rsid w:val="00FD4F3B"/>
    <w:rsid w:val="00FE1412"/>
    <w:rsid w:val="03E567DA"/>
    <w:rsid w:val="0753CBD5"/>
    <w:rsid w:val="0968D3F1"/>
    <w:rsid w:val="0E581865"/>
    <w:rsid w:val="102AE112"/>
    <w:rsid w:val="16362A84"/>
    <w:rsid w:val="1CDC96D5"/>
    <w:rsid w:val="1FFD04F9"/>
    <w:rsid w:val="30697975"/>
    <w:rsid w:val="3C121D21"/>
    <w:rsid w:val="3E10810C"/>
    <w:rsid w:val="41E17711"/>
    <w:rsid w:val="49940160"/>
    <w:rsid w:val="54DFCEA7"/>
    <w:rsid w:val="602D99AE"/>
    <w:rsid w:val="654F87D6"/>
    <w:rsid w:val="6BECB3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D7082"/>
  <w15:chartTrackingRefBased/>
  <w15:docId w15:val="{5BD5CE75-A064-4273-8BDE-1DEF15C1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9B"/>
    <w:rPr>
      <w:rFonts w:ascii="Arial" w:eastAsia="Times New Roman" w:hAnsi="Arial"/>
      <w:b/>
      <w:sz w:val="22"/>
      <w:lang w:eastAsia="en-US"/>
    </w:rPr>
  </w:style>
  <w:style w:type="paragraph" w:styleId="Heading1">
    <w:name w:val="heading 1"/>
    <w:basedOn w:val="Normal"/>
    <w:next w:val="Normal"/>
    <w:link w:val="Heading1Char"/>
    <w:uiPriority w:val="9"/>
    <w:qFormat/>
    <w:rsid w:val="00363E9F"/>
    <w:pPr>
      <w:spacing w:before="480"/>
      <w:contextualSpacing/>
      <w:outlineLvl w:val="0"/>
    </w:pPr>
    <w:rPr>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Cambria" w:hAnsi="Cambria"/>
      <w:bCs/>
    </w:rPr>
  </w:style>
  <w:style w:type="paragraph" w:styleId="Heading4">
    <w:name w:val="heading 4"/>
    <w:basedOn w:val="Normal"/>
    <w:next w:val="Normal"/>
    <w:link w:val="Heading4Char"/>
    <w:uiPriority w:val="9"/>
    <w:semiHidden/>
    <w:unhideWhenUsed/>
    <w:qFormat/>
    <w:rsid w:val="00363E9F"/>
    <w:pPr>
      <w:spacing w:before="200"/>
      <w:outlineLvl w:val="3"/>
    </w:pPr>
    <w:rPr>
      <w:rFonts w:ascii="Cambria" w:hAnsi="Cambria"/>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Cambria" w:hAnsi="Cambria"/>
      <w:bCs/>
      <w:color w:val="7F7F7F"/>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Cambria" w:hAnsi="Cambria"/>
      <w:bCs/>
      <w:i/>
      <w:iCs/>
      <w:color w:val="7F7F7F"/>
    </w:rPr>
  </w:style>
  <w:style w:type="paragraph" w:styleId="Heading7">
    <w:name w:val="heading 7"/>
    <w:basedOn w:val="Normal"/>
    <w:next w:val="Normal"/>
    <w:link w:val="Heading7Char"/>
    <w:uiPriority w:val="9"/>
    <w:semiHidden/>
    <w:unhideWhenUsed/>
    <w:qFormat/>
    <w:rsid w:val="00363E9F"/>
    <w:pPr>
      <w:outlineLvl w:val="6"/>
    </w:pPr>
    <w:rPr>
      <w:rFonts w:ascii="Cambria" w:hAnsi="Cambria"/>
      <w:i/>
      <w:iCs/>
    </w:rPr>
  </w:style>
  <w:style w:type="paragraph" w:styleId="Heading8">
    <w:name w:val="heading 8"/>
    <w:basedOn w:val="Normal"/>
    <w:next w:val="Normal"/>
    <w:link w:val="Heading8Char"/>
    <w:uiPriority w:val="9"/>
    <w:semiHidden/>
    <w:unhideWhenUsed/>
    <w:qFormat/>
    <w:rsid w:val="00363E9F"/>
    <w:pPr>
      <w:outlineLvl w:val="7"/>
    </w:pPr>
    <w:rPr>
      <w:rFonts w:ascii="Cambria" w:hAnsi="Cambria"/>
      <w:sz w:val="20"/>
    </w:rPr>
  </w:style>
  <w:style w:type="paragraph" w:styleId="Heading9">
    <w:name w:val="heading 9"/>
    <w:basedOn w:val="Normal"/>
    <w:next w:val="Normal"/>
    <w:link w:val="Heading9Char"/>
    <w:uiPriority w:val="9"/>
    <w:semiHidden/>
    <w:unhideWhenUsed/>
    <w:qFormat/>
    <w:rsid w:val="00363E9F"/>
    <w:p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63E9F"/>
    <w:rPr>
      <w:rFonts w:ascii="Arial" w:eastAsia="Times New Roman" w:hAnsi="Arial" w:cs="Times New Roman"/>
      <w:b/>
      <w:bCs/>
      <w:sz w:val="28"/>
      <w:szCs w:val="28"/>
    </w:rPr>
  </w:style>
  <w:style w:type="character" w:customStyle="1" w:styleId="Heading2Char">
    <w:name w:val="Heading 2 Char"/>
    <w:link w:val="Heading2"/>
    <w:uiPriority w:val="9"/>
    <w:semiHidden/>
    <w:rsid w:val="00363E9F"/>
    <w:rPr>
      <w:rFonts w:ascii="Arial" w:eastAsia="Times New Roman" w:hAnsi="Arial" w:cs="Times New Roman"/>
      <w:b/>
      <w:bCs/>
      <w:sz w:val="26"/>
      <w:szCs w:val="26"/>
    </w:rPr>
  </w:style>
  <w:style w:type="character" w:customStyle="1" w:styleId="Heading3Char">
    <w:name w:val="Heading 3 Char"/>
    <w:link w:val="Heading3"/>
    <w:uiPriority w:val="9"/>
    <w:rsid w:val="00363E9F"/>
    <w:rPr>
      <w:rFonts w:ascii="Cambria" w:eastAsia="Times New Roman" w:hAnsi="Cambria" w:cs="Times New Roman"/>
      <w:b/>
      <w:bCs/>
    </w:rPr>
  </w:style>
  <w:style w:type="character" w:customStyle="1" w:styleId="Heading4Char">
    <w:name w:val="Heading 4 Char"/>
    <w:link w:val="Heading4"/>
    <w:uiPriority w:val="9"/>
    <w:semiHidden/>
    <w:rsid w:val="00363E9F"/>
    <w:rPr>
      <w:rFonts w:ascii="Cambria" w:eastAsia="Times New Roman" w:hAnsi="Cambria" w:cs="Times New Roman"/>
      <w:b/>
      <w:bCs/>
      <w:i/>
      <w:iCs/>
    </w:rPr>
  </w:style>
  <w:style w:type="character" w:customStyle="1" w:styleId="Heading5Char">
    <w:name w:val="Heading 5 Char"/>
    <w:link w:val="Heading5"/>
    <w:uiPriority w:val="9"/>
    <w:semiHidden/>
    <w:rsid w:val="00363E9F"/>
    <w:rPr>
      <w:rFonts w:ascii="Cambria" w:eastAsia="Times New Roman" w:hAnsi="Cambria" w:cs="Times New Roman"/>
      <w:b/>
      <w:bCs/>
      <w:color w:val="7F7F7F"/>
    </w:rPr>
  </w:style>
  <w:style w:type="character" w:customStyle="1" w:styleId="Heading6Char">
    <w:name w:val="Heading 6 Char"/>
    <w:link w:val="Heading6"/>
    <w:uiPriority w:val="9"/>
    <w:semiHidden/>
    <w:rsid w:val="00363E9F"/>
    <w:rPr>
      <w:rFonts w:ascii="Cambria" w:eastAsia="Times New Roman" w:hAnsi="Cambria" w:cs="Times New Roman"/>
      <w:b/>
      <w:bCs/>
      <w:i/>
      <w:iCs/>
      <w:color w:val="7F7F7F"/>
    </w:rPr>
  </w:style>
  <w:style w:type="character" w:customStyle="1" w:styleId="Heading7Char">
    <w:name w:val="Heading 7 Char"/>
    <w:link w:val="Heading7"/>
    <w:uiPriority w:val="9"/>
    <w:semiHidden/>
    <w:rsid w:val="00363E9F"/>
    <w:rPr>
      <w:rFonts w:ascii="Cambria" w:eastAsia="Times New Roman" w:hAnsi="Cambria" w:cs="Times New Roman"/>
      <w:i/>
      <w:iCs/>
    </w:rPr>
  </w:style>
  <w:style w:type="character" w:customStyle="1" w:styleId="Heading8Char">
    <w:name w:val="Heading 8 Char"/>
    <w:link w:val="Heading8"/>
    <w:uiPriority w:val="9"/>
    <w:semiHidden/>
    <w:rsid w:val="00363E9F"/>
    <w:rPr>
      <w:rFonts w:ascii="Cambria" w:eastAsia="Times New Roman" w:hAnsi="Cambria" w:cs="Times New Roman"/>
      <w:sz w:val="20"/>
      <w:szCs w:val="20"/>
    </w:rPr>
  </w:style>
  <w:style w:type="character" w:customStyle="1" w:styleId="Heading9Char">
    <w:name w:val="Heading 9 Char"/>
    <w:link w:val="Heading9"/>
    <w:uiPriority w:val="9"/>
    <w:semiHidden/>
    <w:rsid w:val="00363E9F"/>
    <w:rPr>
      <w:rFonts w:ascii="Cambria" w:eastAsia="Times New Roman" w:hAnsi="Cambria" w:cs="Times New Roman"/>
      <w:i/>
      <w:iCs/>
      <w:spacing w:val="5"/>
      <w:sz w:val="20"/>
      <w:szCs w:val="20"/>
    </w:rPr>
  </w:style>
  <w:style w:type="paragraph" w:styleId="Caption">
    <w:name w:val="caption"/>
    <w:basedOn w:val="Normal"/>
    <w:next w:val="Normal"/>
    <w:uiPriority w:val="35"/>
    <w:semiHidden/>
    <w:unhideWhenUsed/>
    <w:rsid w:val="00363E9F"/>
    <w:rPr>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Cs/>
      <w:i/>
      <w:iCs/>
    </w:rPr>
  </w:style>
  <w:style w:type="character" w:customStyle="1" w:styleId="IntenseQuoteChar">
    <w:name w:val="Intense Quote Char"/>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character" w:styleId="CommentReference">
    <w:name w:val="annotation reference"/>
    <w:unhideWhenUsed/>
    <w:rsid w:val="00CB5389"/>
    <w:rPr>
      <w:sz w:val="16"/>
      <w:szCs w:val="16"/>
    </w:rPr>
  </w:style>
  <w:style w:type="paragraph" w:styleId="CommentText">
    <w:name w:val="annotation text"/>
    <w:basedOn w:val="Normal"/>
    <w:link w:val="CommentTextChar"/>
    <w:unhideWhenUsed/>
    <w:rsid w:val="00CB5389"/>
    <w:rPr>
      <w:sz w:val="20"/>
    </w:rPr>
  </w:style>
  <w:style w:type="character" w:customStyle="1" w:styleId="CommentTextChar">
    <w:name w:val="Comment Text Char"/>
    <w:link w:val="CommentText"/>
    <w:rsid w:val="00CB5389"/>
    <w:rPr>
      <w:rFonts w:ascii="Arial" w:eastAsia="Times New Roman" w:hAnsi="Arial"/>
      <w:b/>
      <w:lang w:eastAsia="en-US"/>
    </w:rPr>
  </w:style>
  <w:style w:type="paragraph" w:styleId="CommentSubject">
    <w:name w:val="annotation subject"/>
    <w:basedOn w:val="CommentText"/>
    <w:next w:val="CommentText"/>
    <w:link w:val="CommentSubjectChar"/>
    <w:uiPriority w:val="99"/>
    <w:semiHidden/>
    <w:unhideWhenUsed/>
    <w:rsid w:val="00CB5389"/>
    <w:rPr>
      <w:bCs/>
    </w:rPr>
  </w:style>
  <w:style w:type="character" w:customStyle="1" w:styleId="CommentSubjectChar">
    <w:name w:val="Comment Subject Char"/>
    <w:link w:val="CommentSubject"/>
    <w:uiPriority w:val="99"/>
    <w:semiHidden/>
    <w:rsid w:val="00CB5389"/>
    <w:rPr>
      <w:rFonts w:ascii="Arial" w:eastAsia="Times New Roman" w:hAnsi="Arial"/>
      <w:b/>
      <w:bCs/>
      <w:lang w:eastAsia="en-US"/>
    </w:rPr>
  </w:style>
  <w:style w:type="paragraph" w:styleId="BalloonText">
    <w:name w:val="Balloon Text"/>
    <w:basedOn w:val="Normal"/>
    <w:link w:val="BalloonTextChar"/>
    <w:uiPriority w:val="99"/>
    <w:semiHidden/>
    <w:unhideWhenUsed/>
    <w:rsid w:val="00CB5389"/>
    <w:rPr>
      <w:rFonts w:ascii="Tahoma" w:hAnsi="Tahoma" w:cs="Tahoma"/>
      <w:sz w:val="16"/>
      <w:szCs w:val="16"/>
    </w:rPr>
  </w:style>
  <w:style w:type="character" w:customStyle="1" w:styleId="BalloonTextChar">
    <w:name w:val="Balloon Text Char"/>
    <w:link w:val="BalloonText"/>
    <w:uiPriority w:val="99"/>
    <w:semiHidden/>
    <w:rsid w:val="00CB5389"/>
    <w:rPr>
      <w:rFonts w:ascii="Tahoma" w:eastAsia="Times New Roman" w:hAnsi="Tahoma" w:cs="Tahoma"/>
      <w:b/>
      <w:sz w:val="16"/>
      <w:szCs w:val="16"/>
      <w:lang w:eastAsia="en-US"/>
    </w:rPr>
  </w:style>
  <w:style w:type="paragraph" w:styleId="Header">
    <w:name w:val="header"/>
    <w:basedOn w:val="Normal"/>
    <w:link w:val="HeaderChar"/>
    <w:unhideWhenUsed/>
    <w:rsid w:val="00F036C3"/>
    <w:pPr>
      <w:tabs>
        <w:tab w:val="center" w:pos="4513"/>
        <w:tab w:val="right" w:pos="9026"/>
      </w:tabs>
    </w:pPr>
  </w:style>
  <w:style w:type="character" w:customStyle="1" w:styleId="HeaderChar">
    <w:name w:val="Header Char"/>
    <w:link w:val="Header"/>
    <w:rsid w:val="00F036C3"/>
    <w:rPr>
      <w:rFonts w:ascii="Arial" w:eastAsia="Times New Roman" w:hAnsi="Arial"/>
      <w:b/>
      <w:sz w:val="22"/>
      <w:lang w:eastAsia="en-US"/>
    </w:rPr>
  </w:style>
  <w:style w:type="paragraph" w:styleId="Footer">
    <w:name w:val="footer"/>
    <w:basedOn w:val="Normal"/>
    <w:link w:val="FooterChar"/>
    <w:unhideWhenUsed/>
    <w:rsid w:val="00F036C3"/>
    <w:pPr>
      <w:tabs>
        <w:tab w:val="center" w:pos="4513"/>
        <w:tab w:val="right" w:pos="9026"/>
      </w:tabs>
    </w:pPr>
  </w:style>
  <w:style w:type="character" w:customStyle="1" w:styleId="FooterChar">
    <w:name w:val="Footer Char"/>
    <w:link w:val="Footer"/>
    <w:rsid w:val="00F036C3"/>
    <w:rPr>
      <w:rFonts w:ascii="Arial" w:eastAsia="Times New Roman" w:hAnsi="Arial"/>
      <w:b/>
      <w:sz w:val="22"/>
      <w:lang w:eastAsia="en-US"/>
    </w:rPr>
  </w:style>
  <w:style w:type="paragraph" w:customStyle="1" w:styleId="Outline1">
    <w:name w:val="Outline 1"/>
    <w:basedOn w:val="Normal"/>
    <w:autoRedefine/>
    <w:qFormat/>
    <w:rsid w:val="00B05C2B"/>
    <w:pPr>
      <w:keepNext/>
      <w:numPr>
        <w:numId w:val="1"/>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964657"/>
    <w:pPr>
      <w:numPr>
        <w:ilvl w:val="1"/>
        <w:numId w:val="1"/>
      </w:numPr>
      <w:tabs>
        <w:tab w:val="clear" w:pos="1901"/>
        <w:tab w:val="left" w:pos="993"/>
      </w:tabs>
      <w:autoSpaceDE w:val="0"/>
      <w:autoSpaceDN w:val="0"/>
      <w:adjustRightInd w:val="0"/>
      <w:spacing w:before="120" w:after="120"/>
      <w:ind w:left="993" w:hanging="426"/>
      <w:outlineLvl w:val="1"/>
    </w:pPr>
    <w:rPr>
      <w:rFonts w:eastAsia="Arial" w:cs="Arial"/>
      <w:b w:val="0"/>
      <w:bCs/>
      <w:sz w:val="24"/>
      <w:szCs w:val="24"/>
      <w:lang w:eastAsia="en-GB"/>
    </w:rPr>
  </w:style>
  <w:style w:type="paragraph" w:customStyle="1" w:styleId="Outline3">
    <w:name w:val="Outline 3"/>
    <w:basedOn w:val="Normal"/>
    <w:autoRedefine/>
    <w:qFormat/>
    <w:rsid w:val="00B05C2B"/>
    <w:pPr>
      <w:numPr>
        <w:ilvl w:val="2"/>
        <w:numId w:val="1"/>
      </w:numPr>
      <w:spacing w:after="120"/>
      <w:jc w:val="both"/>
      <w:outlineLvl w:val="2"/>
    </w:pPr>
    <w:rPr>
      <w:b w:val="0"/>
      <w:sz w:val="24"/>
      <w:szCs w:val="24"/>
    </w:rPr>
  </w:style>
  <w:style w:type="paragraph" w:customStyle="1" w:styleId="Outline4">
    <w:name w:val="Outline 4"/>
    <w:basedOn w:val="Normal"/>
    <w:rsid w:val="00A1680C"/>
    <w:pPr>
      <w:numPr>
        <w:ilvl w:val="3"/>
        <w:numId w:val="1"/>
      </w:numPr>
      <w:spacing w:after="240"/>
      <w:jc w:val="both"/>
      <w:outlineLvl w:val="3"/>
    </w:pPr>
    <w:rPr>
      <w:b w:val="0"/>
    </w:rPr>
  </w:style>
  <w:style w:type="paragraph" w:customStyle="1" w:styleId="Outline5">
    <w:name w:val="Outline 5"/>
    <w:basedOn w:val="Normal"/>
    <w:rsid w:val="00A1680C"/>
    <w:pPr>
      <w:numPr>
        <w:ilvl w:val="4"/>
        <w:numId w:val="1"/>
      </w:numPr>
      <w:tabs>
        <w:tab w:val="left" w:pos="2835"/>
      </w:tabs>
      <w:spacing w:after="240"/>
      <w:jc w:val="both"/>
      <w:outlineLvl w:val="4"/>
    </w:pPr>
    <w:rPr>
      <w:b w:val="0"/>
    </w:rPr>
  </w:style>
  <w:style w:type="paragraph" w:customStyle="1" w:styleId="OutlineInd2">
    <w:name w:val="Outline Ind 2"/>
    <w:basedOn w:val="Normal"/>
    <w:rsid w:val="00A1680C"/>
    <w:pPr>
      <w:numPr>
        <w:ilvl w:val="5"/>
        <w:numId w:val="1"/>
      </w:numPr>
      <w:spacing w:after="240"/>
      <w:jc w:val="both"/>
      <w:outlineLvl w:val="5"/>
    </w:pPr>
    <w:rPr>
      <w:b w:val="0"/>
    </w:rPr>
  </w:style>
  <w:style w:type="paragraph" w:customStyle="1" w:styleId="OutlineInd3">
    <w:name w:val="Outline Ind 3"/>
    <w:basedOn w:val="Normal"/>
    <w:rsid w:val="00A1680C"/>
    <w:pPr>
      <w:numPr>
        <w:ilvl w:val="6"/>
        <w:numId w:val="1"/>
      </w:numPr>
      <w:spacing w:after="240"/>
      <w:jc w:val="both"/>
      <w:outlineLvl w:val="6"/>
    </w:pPr>
    <w:rPr>
      <w:b w:val="0"/>
    </w:rPr>
  </w:style>
  <w:style w:type="paragraph" w:customStyle="1" w:styleId="OutlineInd4">
    <w:name w:val="Outline Ind 4"/>
    <w:basedOn w:val="Normal"/>
    <w:rsid w:val="00A1680C"/>
    <w:pPr>
      <w:numPr>
        <w:ilvl w:val="7"/>
        <w:numId w:val="1"/>
      </w:numPr>
      <w:spacing w:after="240"/>
      <w:jc w:val="both"/>
      <w:outlineLvl w:val="7"/>
    </w:pPr>
    <w:rPr>
      <w:b w:val="0"/>
    </w:rPr>
  </w:style>
  <w:style w:type="paragraph" w:customStyle="1" w:styleId="OutlineInd5">
    <w:name w:val="Outline Ind 5"/>
    <w:basedOn w:val="Normal"/>
    <w:rsid w:val="00A1680C"/>
    <w:pPr>
      <w:numPr>
        <w:ilvl w:val="8"/>
        <w:numId w:val="1"/>
      </w:numPr>
      <w:tabs>
        <w:tab w:val="left" w:pos="3686"/>
      </w:tabs>
      <w:spacing w:after="240"/>
      <w:jc w:val="both"/>
      <w:outlineLvl w:val="8"/>
    </w:pPr>
    <w:rPr>
      <w:b w:val="0"/>
    </w:rPr>
  </w:style>
  <w:style w:type="paragraph" w:styleId="PlainText">
    <w:name w:val="Plain Text"/>
    <w:basedOn w:val="Normal"/>
    <w:link w:val="PlainTextChar"/>
    <w:uiPriority w:val="99"/>
    <w:unhideWhenUsed/>
    <w:rsid w:val="00A1680C"/>
    <w:rPr>
      <w:rFonts w:ascii="Consolas" w:eastAsia="Calibri" w:hAnsi="Consolas"/>
      <w:b w:val="0"/>
      <w:sz w:val="21"/>
      <w:szCs w:val="21"/>
    </w:rPr>
  </w:style>
  <w:style w:type="character" w:customStyle="1" w:styleId="PlainTextChar">
    <w:name w:val="Plain Text Char"/>
    <w:link w:val="PlainText"/>
    <w:uiPriority w:val="99"/>
    <w:rsid w:val="00A1680C"/>
    <w:rPr>
      <w:rFonts w:ascii="Consolas" w:hAnsi="Consolas"/>
      <w:sz w:val="21"/>
      <w:szCs w:val="21"/>
      <w:lang w:eastAsia="en-US"/>
    </w:rPr>
  </w:style>
  <w:style w:type="paragraph" w:customStyle="1" w:styleId="CharChar1">
    <w:name w:val="Char Char1"/>
    <w:basedOn w:val="Normal"/>
    <w:rsid w:val="00A1680C"/>
    <w:pPr>
      <w:spacing w:after="120" w:line="240" w:lineRule="exact"/>
    </w:pPr>
    <w:rPr>
      <w:rFonts w:ascii="Verdana" w:hAnsi="Verdana"/>
      <w:b w:val="0"/>
      <w:sz w:val="20"/>
      <w:szCs w:val="24"/>
      <w:lang w:val="en-US"/>
    </w:rPr>
  </w:style>
  <w:style w:type="paragraph" w:styleId="NormalWeb">
    <w:name w:val="Normal (Web)"/>
    <w:basedOn w:val="Normal"/>
    <w:uiPriority w:val="99"/>
    <w:unhideWhenUsed/>
    <w:rsid w:val="00E77B7A"/>
    <w:pPr>
      <w:spacing w:before="100" w:beforeAutospacing="1" w:after="75"/>
    </w:pPr>
    <w:rPr>
      <w:rFonts w:ascii="Times New Roman" w:hAnsi="Times New Roman"/>
      <w:b w:val="0"/>
      <w:color w:val="000000"/>
      <w:sz w:val="24"/>
      <w:szCs w:val="24"/>
      <w:lang w:eastAsia="en-GB"/>
    </w:rPr>
  </w:style>
  <w:style w:type="character" w:styleId="Hyperlink">
    <w:name w:val="Hyperlink"/>
    <w:rsid w:val="00401CAA"/>
    <w:rPr>
      <w:rFonts w:cs="Times New Roman"/>
      <w:color w:val="0000FF"/>
      <w:u w:val="single"/>
    </w:rPr>
  </w:style>
  <w:style w:type="paragraph" w:styleId="FootnoteText">
    <w:name w:val="footnote text"/>
    <w:basedOn w:val="Normal"/>
    <w:link w:val="FootnoteTextChar"/>
    <w:uiPriority w:val="99"/>
    <w:semiHidden/>
    <w:unhideWhenUsed/>
    <w:rsid w:val="003363D3"/>
    <w:rPr>
      <w:sz w:val="20"/>
    </w:rPr>
  </w:style>
  <w:style w:type="character" w:customStyle="1" w:styleId="FootnoteTextChar">
    <w:name w:val="Footnote Text Char"/>
    <w:basedOn w:val="DefaultParagraphFont"/>
    <w:link w:val="FootnoteText"/>
    <w:uiPriority w:val="99"/>
    <w:semiHidden/>
    <w:rsid w:val="003363D3"/>
    <w:rPr>
      <w:rFonts w:ascii="Arial" w:eastAsia="Times New Roman" w:hAnsi="Arial"/>
      <w:b/>
      <w:lang w:eastAsia="en-US"/>
    </w:rPr>
  </w:style>
  <w:style w:type="character" w:styleId="FootnoteReference">
    <w:name w:val="footnote reference"/>
    <w:basedOn w:val="DefaultParagraphFont"/>
    <w:uiPriority w:val="99"/>
    <w:semiHidden/>
    <w:unhideWhenUsed/>
    <w:rsid w:val="003363D3"/>
    <w:rPr>
      <w:vertAlign w:val="superscript"/>
    </w:rPr>
  </w:style>
  <w:style w:type="paragraph" w:customStyle="1" w:styleId="Comment">
    <w:name w:val="Comment"/>
    <w:basedOn w:val="Outline2"/>
    <w:link w:val="CommentChar"/>
    <w:qFormat/>
    <w:rsid w:val="002C55C6"/>
    <w:pPr>
      <w:numPr>
        <w:ilvl w:val="0"/>
        <w:numId w:val="0"/>
      </w:numPr>
      <w:ind w:left="567"/>
    </w:pPr>
    <w:rPr>
      <w:b/>
      <w:bCs w:val="0"/>
      <w:color w:val="FF0000"/>
    </w:rPr>
  </w:style>
  <w:style w:type="character" w:customStyle="1" w:styleId="Outline2Char">
    <w:name w:val="Outline 2 Char"/>
    <w:basedOn w:val="DefaultParagraphFont"/>
    <w:link w:val="Outline2"/>
    <w:rsid w:val="00964657"/>
    <w:rPr>
      <w:rFonts w:ascii="Arial" w:eastAsia="Arial" w:hAnsi="Arial" w:cs="Arial"/>
      <w:bCs/>
      <w:sz w:val="24"/>
      <w:szCs w:val="24"/>
    </w:rPr>
  </w:style>
  <w:style w:type="character" w:customStyle="1" w:styleId="CommentChar">
    <w:name w:val="Comment Char"/>
    <w:basedOn w:val="Outline2Char"/>
    <w:link w:val="Comment"/>
    <w:rsid w:val="002C55C6"/>
    <w:rPr>
      <w:rFonts w:ascii="Arial" w:eastAsia="Arial" w:hAnsi="Arial" w:cs="Arial"/>
      <w:b/>
      <w:bCs w:val="0"/>
      <w:color w:val="FF0000"/>
      <w:sz w:val="24"/>
      <w:szCs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F01EA0"/>
    <w:pPr>
      <w:spacing w:before="100" w:beforeAutospacing="1" w:after="100" w:afterAutospacing="1"/>
    </w:pPr>
    <w:rPr>
      <w:rFonts w:ascii="Times New Roman" w:hAnsi="Times New Roman"/>
      <w:b w:val="0"/>
      <w:sz w:val="24"/>
      <w:szCs w:val="24"/>
      <w:lang w:eastAsia="en-GB"/>
    </w:rPr>
  </w:style>
  <w:style w:type="character" w:customStyle="1" w:styleId="normaltextrun">
    <w:name w:val="normaltextrun"/>
    <w:basedOn w:val="DefaultParagraphFont"/>
    <w:rsid w:val="00F01EA0"/>
  </w:style>
  <w:style w:type="character" w:customStyle="1" w:styleId="eop">
    <w:name w:val="eop"/>
    <w:basedOn w:val="DefaultParagraphFont"/>
    <w:rsid w:val="00F01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60859">
      <w:bodyDiv w:val="1"/>
      <w:marLeft w:val="0"/>
      <w:marRight w:val="0"/>
      <w:marTop w:val="0"/>
      <w:marBottom w:val="0"/>
      <w:divBdr>
        <w:top w:val="none" w:sz="0" w:space="0" w:color="auto"/>
        <w:left w:val="none" w:sz="0" w:space="0" w:color="auto"/>
        <w:bottom w:val="none" w:sz="0" w:space="0" w:color="auto"/>
        <w:right w:val="none" w:sz="0" w:space="0" w:color="auto"/>
      </w:divBdr>
      <w:divsChild>
        <w:div w:id="1257786968">
          <w:marLeft w:val="0"/>
          <w:marRight w:val="0"/>
          <w:marTop w:val="0"/>
          <w:marBottom w:val="0"/>
          <w:divBdr>
            <w:top w:val="none" w:sz="0" w:space="0" w:color="auto"/>
            <w:left w:val="none" w:sz="0" w:space="0" w:color="auto"/>
            <w:bottom w:val="none" w:sz="0" w:space="0" w:color="auto"/>
            <w:right w:val="none" w:sz="0" w:space="0" w:color="auto"/>
          </w:divBdr>
        </w:div>
        <w:div w:id="1630284780">
          <w:marLeft w:val="0"/>
          <w:marRight w:val="0"/>
          <w:marTop w:val="0"/>
          <w:marBottom w:val="0"/>
          <w:divBdr>
            <w:top w:val="none" w:sz="0" w:space="0" w:color="auto"/>
            <w:left w:val="none" w:sz="0" w:space="0" w:color="auto"/>
            <w:bottom w:val="none" w:sz="0" w:space="0" w:color="auto"/>
            <w:right w:val="none" w:sz="0" w:space="0" w:color="auto"/>
          </w:divBdr>
        </w:div>
      </w:divsChild>
    </w:div>
    <w:div w:id="1377319892">
      <w:bodyDiv w:val="1"/>
      <w:marLeft w:val="0"/>
      <w:marRight w:val="0"/>
      <w:marTop w:val="0"/>
      <w:marBottom w:val="0"/>
      <w:divBdr>
        <w:top w:val="none" w:sz="0" w:space="0" w:color="auto"/>
        <w:left w:val="none" w:sz="0" w:space="0" w:color="auto"/>
        <w:bottom w:val="none" w:sz="0" w:space="0" w:color="auto"/>
        <w:right w:val="none" w:sz="0" w:space="0" w:color="auto"/>
      </w:divBdr>
      <w:divsChild>
        <w:div w:id="157697127">
          <w:marLeft w:val="0"/>
          <w:marRight w:val="0"/>
          <w:marTop w:val="0"/>
          <w:marBottom w:val="0"/>
          <w:divBdr>
            <w:top w:val="none" w:sz="0" w:space="0" w:color="auto"/>
            <w:left w:val="none" w:sz="0" w:space="0" w:color="auto"/>
            <w:bottom w:val="none" w:sz="0" w:space="0" w:color="auto"/>
            <w:right w:val="none" w:sz="0" w:space="0" w:color="auto"/>
          </w:divBdr>
        </w:div>
        <w:div w:id="1921527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41F8E-1975-43D5-A096-26087932ACC7}">
  <ds:schemaRefs>
    <ds:schemaRef ds:uri="http://schemas.openxmlformats.org/officeDocument/2006/bibliography"/>
  </ds:schemaRefs>
</ds:datastoreItem>
</file>

<file path=customXml/itemProps2.xml><?xml version="1.0" encoding="utf-8"?>
<ds:datastoreItem xmlns:ds="http://schemas.openxmlformats.org/officeDocument/2006/customXml" ds:itemID="{90B19480-22C9-4821-B37A-9997B5354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1D12C-880C-49DD-940B-59D06F79A4AE}">
  <ds:schemaRefs>
    <ds:schemaRef ds:uri="http://schemas.microsoft.com/office/2006/metadata/longProperties"/>
  </ds:schemaRefs>
</ds:datastoreItem>
</file>

<file path=customXml/itemProps4.xml><?xml version="1.0" encoding="utf-8"?>
<ds:datastoreItem xmlns:ds="http://schemas.openxmlformats.org/officeDocument/2006/customXml" ds:itemID="{16606D24-4966-41BC-A613-14A8B3B3888E}"/>
</file>

<file path=customXml/itemProps5.xml><?xml version="1.0" encoding="utf-8"?>
<ds:datastoreItem xmlns:ds="http://schemas.openxmlformats.org/officeDocument/2006/customXml" ds:itemID="{1CF989C5-EED3-4D1B-B1FB-851F2E3A2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944</Words>
  <Characters>5385</Characters>
  <Application>Microsoft Office Word</Application>
  <DocSecurity>2</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awhite</dc:creator>
  <cp:keywords/>
  <dc:description/>
  <cp:lastModifiedBy>Jockel, Chantal</cp:lastModifiedBy>
  <cp:revision>2</cp:revision>
  <dcterms:created xsi:type="dcterms:W3CDTF">2023-03-01T14:19:00Z</dcterms:created>
  <dcterms:modified xsi:type="dcterms:W3CDTF">2023-03-01T14:19:00Z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A1740341</vt:lpwstr>
  </property>
  <property fmtid="{D5CDD505-2E9C-101B-9397-08002B2CF9AE}" pid="3" name="Objective-Title">
    <vt:lpwstr>Template Document no.4 - Specification CM/PHV/</vt:lpwstr>
  </property>
  <property fmtid="{D5CDD505-2E9C-101B-9397-08002B2CF9AE}" pid="4" name="Objective-Comment">
    <vt:lpwstr/>
  </property>
  <property fmtid="{D5CDD505-2E9C-101B-9397-08002B2CF9AE}" pid="5" name="Objective-CreationStamp">
    <vt:filetime>2011-02-07T13:12:57Z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2017-01-16T08:25:29Z</vt:filetime>
  </property>
  <property fmtid="{D5CDD505-2E9C-101B-9397-08002B2CF9AE}" pid="10" name="Objective-Owner">
    <vt:lpwstr>Howell, Natalie</vt:lpwstr>
  </property>
  <property fmtid="{D5CDD505-2E9C-101B-9397-08002B2CF9AE}" pid="11" name="Objective-Path">
    <vt:lpwstr>Global Folder:0001 Pharmacy Global Folder:06 Vaccines Projects and Contracts:Shared Area:01 Tender documents and other templates:02 Template vaccine tender documents:</vt:lpwstr>
  </property>
  <property fmtid="{D5CDD505-2E9C-101B-9397-08002B2CF9AE}" pid="12" name="Objective-Parent">
    <vt:lpwstr>02 Template vaccine tender documents</vt:lpwstr>
  </property>
  <property fmtid="{D5CDD505-2E9C-101B-9397-08002B2CF9AE}" pid="13" name="Objective-State">
    <vt:lpwstr>Being Edited</vt:lpwstr>
  </property>
  <property fmtid="{D5CDD505-2E9C-101B-9397-08002B2CF9AE}" pid="14" name="Objective-Version">
    <vt:lpwstr>34.1</vt:lpwstr>
  </property>
  <property fmtid="{D5CDD505-2E9C-101B-9397-08002B2CF9AE}" pid="15" name="Objective-VersionNumber">
    <vt:i4>35</vt:i4>
  </property>
  <property fmtid="{D5CDD505-2E9C-101B-9397-08002B2CF9AE}" pid="16" name="Objective-VersionComment">
    <vt:lpwstr/>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AAFXSQ5MW4ZD-198-447697</vt:lpwstr>
  </property>
  <property fmtid="{D5CDD505-2E9C-101B-9397-08002B2CF9AE}" pid="21" name="_dlc_DocIdItemGuid">
    <vt:lpwstr>3578cb47-7961-45c6-b6d0-b9b058a5d995</vt:lpwstr>
  </property>
  <property fmtid="{D5CDD505-2E9C-101B-9397-08002B2CF9AE}" pid="22" name="_dlc_DocIdUrl">
    <vt:lpwstr>http://iws.ims.gov.uk/twa/sfnhs/pic/_layouts/DocIdRedir.aspx?ID=AAFXSQ5MW4ZD-198-447697, AAFXSQ5MW4ZD-198-447697</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